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07C0" w14:textId="0FB06D31" w:rsidR="002C0256" w:rsidRPr="00D74CFC" w:rsidRDefault="002C0256" w:rsidP="005A1DA4">
      <w:pPr>
        <w:pStyle w:val="NormalWeb"/>
        <w:spacing w:before="0" w:beforeAutospacing="0" w:after="0" w:afterAutospacing="0"/>
        <w:ind w:right="58"/>
        <w:rPr>
          <w:rFonts w:ascii="Tahoma" w:hAnsi="Tahoma" w:cs="Tahoma"/>
          <w:color w:val="FF0000"/>
          <w:sz w:val="22"/>
          <w:szCs w:val="22"/>
        </w:rPr>
      </w:pPr>
      <w:r w:rsidRPr="00D74CFC">
        <w:rPr>
          <w:rFonts w:ascii="Tahoma" w:hAnsi="Tahoma" w:cs="Tahoma"/>
          <w:b/>
          <w:sz w:val="22"/>
          <w:szCs w:val="22"/>
        </w:rPr>
        <w:t xml:space="preserve">Objective: </w:t>
      </w:r>
      <w:r w:rsidR="00A72D94" w:rsidRPr="00D74CFC">
        <w:rPr>
          <w:rFonts w:ascii="Tahoma" w:hAnsi="Tahoma" w:cs="Tahoma"/>
          <w:sz w:val="22"/>
          <w:szCs w:val="22"/>
        </w:rPr>
        <w:t xml:space="preserve">To provide an overview of the hazards </w:t>
      </w:r>
      <w:r w:rsidR="00EA72F5" w:rsidRPr="00D74CFC">
        <w:rPr>
          <w:rFonts w:ascii="Tahoma" w:hAnsi="Tahoma" w:cs="Tahoma"/>
          <w:sz w:val="22"/>
          <w:szCs w:val="22"/>
        </w:rPr>
        <w:t xml:space="preserve">of </w:t>
      </w:r>
      <w:r w:rsidR="00472480">
        <w:rPr>
          <w:rFonts w:ascii="Tahoma" w:hAnsi="Tahoma" w:cs="Tahoma"/>
          <w:sz w:val="22"/>
          <w:szCs w:val="22"/>
        </w:rPr>
        <w:t>lead</w:t>
      </w:r>
      <w:r w:rsidR="00EA72F5" w:rsidRPr="00D74CFC">
        <w:rPr>
          <w:rFonts w:ascii="Tahoma" w:hAnsi="Tahoma" w:cs="Tahoma"/>
          <w:sz w:val="22"/>
          <w:szCs w:val="22"/>
        </w:rPr>
        <w:t xml:space="preserve"> and the precautions to protect employees from </w:t>
      </w:r>
      <w:r w:rsidR="00D74CFC" w:rsidRPr="00472480">
        <w:rPr>
          <w:rFonts w:ascii="Tahoma" w:hAnsi="Tahoma" w:cs="Tahoma"/>
          <w:color w:val="000000" w:themeColor="text1"/>
          <w:sz w:val="22"/>
          <w:szCs w:val="22"/>
        </w:rPr>
        <w:t xml:space="preserve">excessive </w:t>
      </w:r>
      <w:r w:rsidR="00EA72F5" w:rsidRPr="00472480">
        <w:rPr>
          <w:rFonts w:ascii="Tahoma" w:hAnsi="Tahoma" w:cs="Tahoma"/>
          <w:color w:val="000000" w:themeColor="text1"/>
          <w:sz w:val="22"/>
          <w:szCs w:val="22"/>
        </w:rPr>
        <w:t>exposure</w:t>
      </w:r>
      <w:r w:rsidR="00D74CFC" w:rsidRPr="00472480">
        <w:rPr>
          <w:rFonts w:ascii="Tahoma" w:hAnsi="Tahoma" w:cs="Tahoma"/>
          <w:color w:val="000000" w:themeColor="text1"/>
          <w:sz w:val="22"/>
          <w:szCs w:val="22"/>
        </w:rPr>
        <w:t>s</w:t>
      </w:r>
    </w:p>
    <w:p w14:paraId="7CF02737" w14:textId="77777777" w:rsidR="002C0256" w:rsidRDefault="00A74B2C" w:rsidP="005A1DA4">
      <w:pPr>
        <w:pStyle w:val="NormalWeb"/>
        <w:tabs>
          <w:tab w:val="left" w:pos="2205"/>
        </w:tabs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241D5A59" w14:textId="77777777" w:rsidR="002C0256" w:rsidRPr="00D74CFC" w:rsidRDefault="002C0256" w:rsidP="005A1DA4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AD8AA7" wp14:editId="5F8C3B02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E7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151FDB6E" w14:textId="77777777" w:rsidR="00A74B2C" w:rsidRPr="00D74CFC" w:rsidRDefault="00A74B2C" w:rsidP="005A1DA4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35C29DB" w14:textId="65C86B4B" w:rsidR="00FA215B" w:rsidRDefault="00892F51" w:rsidP="00333923">
      <w:pPr>
        <w:pStyle w:val="NormalWeb"/>
        <w:tabs>
          <w:tab w:val="left" w:pos="5595"/>
        </w:tabs>
        <w:spacing w:before="0" w:beforeAutospacing="0" w:after="26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Lead is a toxic heavy metal. Lead and lead alloys are often used to make batteries, ammunition, and other metal products. </w:t>
      </w:r>
      <w:r w:rsidR="004B4FBF">
        <w:rPr>
          <w:rFonts w:ascii="Tahoma" w:hAnsi="Tahoma" w:cs="Tahoma"/>
          <w:sz w:val="22"/>
          <w:szCs w:val="22"/>
        </w:rPr>
        <w:t xml:space="preserve">In the past, </w:t>
      </w:r>
      <w:r>
        <w:rPr>
          <w:rFonts w:ascii="Tahoma" w:hAnsi="Tahoma" w:cs="Tahoma"/>
          <w:sz w:val="22"/>
          <w:szCs w:val="22"/>
        </w:rPr>
        <w:t>lead was regularly used in paint, ceramics, caulk, and pipe solder. Residual lead may still be associated with these products as they age</w:t>
      </w:r>
      <w:r w:rsidR="004B4FBF">
        <w:rPr>
          <w:rFonts w:ascii="Tahoma" w:hAnsi="Tahoma" w:cs="Tahoma"/>
          <w:sz w:val="22"/>
          <w:szCs w:val="22"/>
        </w:rPr>
        <w:t xml:space="preserve"> and deteriorate.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1CE1FD2" w14:textId="2325B914" w:rsidR="00FA215B" w:rsidRDefault="00FA215B" w:rsidP="00E33E37">
      <w:pPr>
        <w:pStyle w:val="NormalWeb"/>
        <w:tabs>
          <w:tab w:val="left" w:pos="5595"/>
        </w:tabs>
        <w:spacing w:before="0" w:beforeAutospacing="0" w:after="60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Lead primarily enters the body through inhalation and ingestion. Once </w:t>
      </w:r>
      <w:r w:rsidR="008C6E1D">
        <w:rPr>
          <w:rFonts w:ascii="Tahoma" w:hAnsi="Tahoma" w:cs="Tahoma"/>
          <w:sz w:val="22"/>
          <w:szCs w:val="22"/>
        </w:rPr>
        <w:t xml:space="preserve">lead enters the body, it </w:t>
      </w:r>
      <w:r>
        <w:rPr>
          <w:rFonts w:ascii="Tahoma" w:hAnsi="Tahoma" w:cs="Tahoma"/>
          <w:sz w:val="22"/>
          <w:szCs w:val="22"/>
        </w:rPr>
        <w:t>accumulate</w:t>
      </w:r>
      <w:r w:rsidR="008C6E1D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, primarily as a bone seeker, and then </w:t>
      </w:r>
      <w:r w:rsidR="00E33E37">
        <w:rPr>
          <w:rFonts w:ascii="Tahoma" w:hAnsi="Tahoma" w:cs="Tahoma"/>
          <w:sz w:val="22"/>
          <w:szCs w:val="22"/>
        </w:rPr>
        <w:t>slowly releases into the blood</w:t>
      </w:r>
      <w:r w:rsidR="008C6E1D">
        <w:rPr>
          <w:rFonts w:ascii="Tahoma" w:hAnsi="Tahoma" w:cs="Tahoma"/>
          <w:sz w:val="22"/>
          <w:szCs w:val="22"/>
        </w:rPr>
        <w:t>stream over time.</w:t>
      </w:r>
      <w:r w:rsidR="006E771E">
        <w:rPr>
          <w:rFonts w:ascii="Tahoma" w:hAnsi="Tahoma" w:cs="Tahoma"/>
          <w:sz w:val="22"/>
          <w:szCs w:val="22"/>
        </w:rPr>
        <w:t xml:space="preserve"> </w:t>
      </w:r>
    </w:p>
    <w:p w14:paraId="79EED436" w14:textId="61BFB31A" w:rsidR="006B0CA7" w:rsidRPr="007D4CD0" w:rsidRDefault="00C4464E" w:rsidP="00DE2F8D">
      <w:pPr>
        <w:pStyle w:val="NormalWeb"/>
        <w:tabs>
          <w:tab w:val="left" w:pos="5595"/>
        </w:tabs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E70282">
        <w:rPr>
          <w:rFonts w:ascii="Tahoma" w:hAnsi="Tahoma" w:cs="Tahoma"/>
          <w:b/>
          <w:color w:val="315CA3"/>
          <w:sz w:val="28"/>
          <w:szCs w:val="28"/>
        </w:rPr>
        <w:t>Workers</w:t>
      </w:r>
      <w:r w:rsidR="008C6E1D" w:rsidRPr="00E70282">
        <w:rPr>
          <w:rFonts w:ascii="Tahoma" w:hAnsi="Tahoma" w:cs="Tahoma"/>
          <w:b/>
          <w:color w:val="315CA3"/>
          <w:sz w:val="28"/>
          <w:szCs w:val="28"/>
        </w:rPr>
        <w:t xml:space="preserve"> </w:t>
      </w:r>
      <w:r w:rsidR="00E33E37" w:rsidRPr="00E70282">
        <w:rPr>
          <w:rFonts w:ascii="Tahoma" w:hAnsi="Tahoma" w:cs="Tahoma"/>
          <w:b/>
          <w:color w:val="315CA3"/>
          <w:sz w:val="28"/>
          <w:szCs w:val="28"/>
        </w:rPr>
        <w:t>with Potential</w:t>
      </w:r>
      <w:r w:rsidR="008C6E1D" w:rsidRPr="00E70282">
        <w:rPr>
          <w:rFonts w:ascii="Tahoma" w:hAnsi="Tahoma" w:cs="Tahoma"/>
          <w:b/>
          <w:color w:val="315CA3"/>
          <w:sz w:val="28"/>
          <w:szCs w:val="28"/>
        </w:rPr>
        <w:t xml:space="preserve"> Lead Exposures</w:t>
      </w:r>
      <w:r w:rsidR="006B634C" w:rsidRPr="007D4CD0">
        <w:rPr>
          <w:rFonts w:ascii="Tahoma" w:hAnsi="Tahoma" w:cs="Tahoma"/>
          <w:b/>
          <w:color w:val="315CA3"/>
          <w:sz w:val="28"/>
          <w:szCs w:val="28"/>
        </w:rPr>
        <w:tab/>
      </w:r>
    </w:p>
    <w:p w14:paraId="2E7DE416" w14:textId="77777777" w:rsidR="00C4464E" w:rsidRPr="00E70282" w:rsidRDefault="00C4464E" w:rsidP="00C4464E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Lead manufacturers, </w:t>
      </w:r>
      <w:r w:rsidRPr="00E70282">
        <w:rPr>
          <w:rFonts w:ascii="Tahoma" w:hAnsi="Tahoma" w:cs="Tahoma"/>
          <w:sz w:val="22"/>
          <w:szCs w:val="22"/>
        </w:rPr>
        <w:t>miners, refiners, and smelters</w:t>
      </w:r>
    </w:p>
    <w:p w14:paraId="0FB919A4" w14:textId="2BD52C98" w:rsidR="00D66C49" w:rsidRPr="00E70282" w:rsidRDefault="00C4464E" w:rsidP="00E33E37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E70282">
        <w:rPr>
          <w:rFonts w:ascii="Tahoma" w:hAnsi="Tahoma" w:cs="Tahoma"/>
          <w:sz w:val="22"/>
          <w:szCs w:val="22"/>
        </w:rPr>
        <w:t xml:space="preserve">Artists, due to </w:t>
      </w:r>
      <w:r w:rsidR="005803EA" w:rsidRPr="00E70282">
        <w:rPr>
          <w:rFonts w:ascii="Tahoma" w:hAnsi="Tahoma" w:cs="Tahoma"/>
          <w:sz w:val="22"/>
          <w:szCs w:val="22"/>
        </w:rPr>
        <w:t xml:space="preserve">lead </w:t>
      </w:r>
      <w:r w:rsidRPr="00E70282">
        <w:rPr>
          <w:rFonts w:ascii="Tahoma" w:hAnsi="Tahoma" w:cs="Tahoma"/>
          <w:sz w:val="22"/>
          <w:szCs w:val="22"/>
        </w:rPr>
        <w:t>pigments in glass and ceramics</w:t>
      </w:r>
    </w:p>
    <w:p w14:paraId="4B195FE0" w14:textId="52404D69" w:rsidR="00D66C49" w:rsidRPr="00E70282" w:rsidRDefault="00D865C6" w:rsidP="00E33E37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E70282">
        <w:rPr>
          <w:rFonts w:ascii="Tahoma" w:hAnsi="Tahoma" w:cs="Tahoma"/>
          <w:sz w:val="22"/>
          <w:szCs w:val="22"/>
        </w:rPr>
        <w:t>Auto and radiator repairers</w:t>
      </w:r>
      <w:r w:rsidR="00C4464E" w:rsidRPr="00E70282">
        <w:rPr>
          <w:rFonts w:ascii="Tahoma" w:hAnsi="Tahoma" w:cs="Tahoma"/>
          <w:sz w:val="22"/>
          <w:szCs w:val="22"/>
        </w:rPr>
        <w:t>, due to</w:t>
      </w:r>
      <w:r w:rsidRPr="00E70282">
        <w:rPr>
          <w:rFonts w:ascii="Tahoma" w:hAnsi="Tahoma" w:cs="Tahoma"/>
          <w:sz w:val="22"/>
          <w:szCs w:val="22"/>
        </w:rPr>
        <w:t xml:space="preserve"> </w:t>
      </w:r>
      <w:r w:rsidR="00E33E37" w:rsidRPr="00E70282">
        <w:rPr>
          <w:rFonts w:ascii="Tahoma" w:hAnsi="Tahoma" w:cs="Tahoma"/>
          <w:sz w:val="22"/>
          <w:szCs w:val="22"/>
        </w:rPr>
        <w:t xml:space="preserve">potential lead in </w:t>
      </w:r>
      <w:r w:rsidRPr="00E70282">
        <w:rPr>
          <w:rFonts w:ascii="Tahoma" w:hAnsi="Tahoma" w:cs="Tahoma"/>
          <w:sz w:val="22"/>
          <w:szCs w:val="22"/>
        </w:rPr>
        <w:t>radiators</w:t>
      </w:r>
    </w:p>
    <w:p w14:paraId="449C2241" w14:textId="086258FB" w:rsidR="00D865C6" w:rsidRPr="00E70282" w:rsidRDefault="00D865C6" w:rsidP="00E33E37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E70282">
        <w:rPr>
          <w:rFonts w:ascii="Tahoma" w:hAnsi="Tahoma" w:cs="Tahoma"/>
          <w:sz w:val="22"/>
          <w:szCs w:val="22"/>
        </w:rPr>
        <w:t>Battery manufacturers</w:t>
      </w:r>
      <w:r w:rsidR="00C4464E" w:rsidRPr="00E70282">
        <w:rPr>
          <w:rFonts w:ascii="Tahoma" w:hAnsi="Tahoma" w:cs="Tahoma"/>
          <w:sz w:val="22"/>
          <w:szCs w:val="22"/>
        </w:rPr>
        <w:t xml:space="preserve">, due to </w:t>
      </w:r>
      <w:r w:rsidR="00E33E37" w:rsidRPr="00E70282">
        <w:rPr>
          <w:rFonts w:ascii="Tahoma" w:hAnsi="Tahoma" w:cs="Tahoma"/>
          <w:sz w:val="22"/>
          <w:szCs w:val="22"/>
        </w:rPr>
        <w:t xml:space="preserve">potential lead in </w:t>
      </w:r>
      <w:r w:rsidRPr="00E70282">
        <w:rPr>
          <w:rFonts w:ascii="Tahoma" w:hAnsi="Tahoma" w:cs="Tahoma"/>
          <w:sz w:val="22"/>
          <w:szCs w:val="22"/>
        </w:rPr>
        <w:t>batteries</w:t>
      </w:r>
    </w:p>
    <w:p w14:paraId="4D54F237" w14:textId="02365732" w:rsidR="00D66C49" w:rsidRPr="004B1519" w:rsidRDefault="00B94EB3" w:rsidP="00E33E37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E70282">
        <w:rPr>
          <w:rFonts w:ascii="Tahoma" w:hAnsi="Tahoma" w:cs="Tahoma"/>
          <w:sz w:val="22"/>
          <w:szCs w:val="22"/>
        </w:rPr>
        <w:t>Bridge reconstruction</w:t>
      </w:r>
      <w:r w:rsidR="00C4464E" w:rsidRPr="00E70282">
        <w:rPr>
          <w:rFonts w:ascii="Tahoma" w:hAnsi="Tahoma" w:cs="Tahoma"/>
          <w:sz w:val="22"/>
          <w:szCs w:val="22"/>
        </w:rPr>
        <w:t xml:space="preserve"> workers</w:t>
      </w:r>
      <w:r w:rsidR="00AF38AA" w:rsidRPr="00E70282">
        <w:rPr>
          <w:rFonts w:ascii="Tahoma" w:hAnsi="Tahoma" w:cs="Tahoma"/>
          <w:sz w:val="22"/>
          <w:szCs w:val="22"/>
        </w:rPr>
        <w:t xml:space="preserve">, </w:t>
      </w:r>
      <w:r w:rsidR="00C4464E" w:rsidRPr="00E70282">
        <w:rPr>
          <w:rFonts w:ascii="Tahoma" w:hAnsi="Tahoma" w:cs="Tahoma"/>
          <w:sz w:val="22"/>
          <w:szCs w:val="22"/>
        </w:rPr>
        <w:t xml:space="preserve">construction workers, </w:t>
      </w:r>
      <w:r w:rsidR="00C4464E" w:rsidRPr="004B1519">
        <w:rPr>
          <w:rFonts w:ascii="Tahoma" w:hAnsi="Tahoma" w:cs="Tahoma"/>
          <w:sz w:val="22"/>
          <w:szCs w:val="22"/>
        </w:rPr>
        <w:t xml:space="preserve">and </w:t>
      </w:r>
      <w:r w:rsidR="00AF38AA" w:rsidRPr="004B1519">
        <w:rPr>
          <w:rFonts w:ascii="Tahoma" w:hAnsi="Tahoma" w:cs="Tahoma"/>
          <w:sz w:val="22"/>
          <w:szCs w:val="22"/>
        </w:rPr>
        <w:t xml:space="preserve">painters, </w:t>
      </w:r>
      <w:r w:rsidR="00C4464E" w:rsidRPr="004B1519">
        <w:rPr>
          <w:rFonts w:ascii="Tahoma" w:hAnsi="Tahoma" w:cs="Tahoma"/>
          <w:sz w:val="22"/>
          <w:szCs w:val="22"/>
        </w:rPr>
        <w:t>due to</w:t>
      </w:r>
      <w:r w:rsidRPr="004B1519">
        <w:rPr>
          <w:rFonts w:ascii="Tahoma" w:hAnsi="Tahoma" w:cs="Tahoma"/>
          <w:sz w:val="22"/>
          <w:szCs w:val="22"/>
        </w:rPr>
        <w:t xml:space="preserve"> </w:t>
      </w:r>
      <w:r w:rsidR="00E33E37" w:rsidRPr="004B1519">
        <w:rPr>
          <w:rFonts w:ascii="Tahoma" w:hAnsi="Tahoma" w:cs="Tahoma"/>
          <w:sz w:val="22"/>
          <w:szCs w:val="22"/>
        </w:rPr>
        <w:t xml:space="preserve">potential lead in </w:t>
      </w:r>
      <w:r w:rsidRPr="004B1519">
        <w:rPr>
          <w:rFonts w:ascii="Tahoma" w:hAnsi="Tahoma" w:cs="Tahoma"/>
          <w:sz w:val="22"/>
          <w:szCs w:val="22"/>
        </w:rPr>
        <w:t xml:space="preserve">paint </w:t>
      </w:r>
    </w:p>
    <w:p w14:paraId="64516382" w14:textId="2872CDA3" w:rsidR="00B94EB3" w:rsidRPr="004B1519" w:rsidRDefault="00B94EB3" w:rsidP="00E33E37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4B1519">
        <w:rPr>
          <w:rFonts w:ascii="Tahoma" w:hAnsi="Tahoma" w:cs="Tahoma"/>
          <w:sz w:val="22"/>
          <w:szCs w:val="22"/>
        </w:rPr>
        <w:t>Police officers and firing range instructors</w:t>
      </w:r>
      <w:r w:rsidR="00C4464E" w:rsidRPr="004B1519">
        <w:rPr>
          <w:rFonts w:ascii="Tahoma" w:hAnsi="Tahoma" w:cs="Tahoma"/>
          <w:sz w:val="22"/>
          <w:szCs w:val="22"/>
        </w:rPr>
        <w:t>, due to lead in ammunition</w:t>
      </w:r>
    </w:p>
    <w:p w14:paraId="6E4467E1" w14:textId="1E99694B" w:rsidR="00AF38AA" w:rsidRPr="004B1519" w:rsidRDefault="00AF38AA" w:rsidP="00E33E37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4B1519">
        <w:rPr>
          <w:rFonts w:ascii="Tahoma" w:hAnsi="Tahoma" w:cs="Tahoma"/>
          <w:sz w:val="22"/>
          <w:szCs w:val="22"/>
        </w:rPr>
        <w:t>Electrical component</w:t>
      </w:r>
      <w:r w:rsidR="00D82387" w:rsidRPr="004B1519">
        <w:rPr>
          <w:rFonts w:ascii="Tahoma" w:hAnsi="Tahoma" w:cs="Tahoma"/>
          <w:sz w:val="22"/>
          <w:szCs w:val="22"/>
        </w:rPr>
        <w:t xml:space="preserve"> manufacturers, plumbers, and </w:t>
      </w:r>
      <w:r w:rsidR="00723AD3" w:rsidRPr="004B1519">
        <w:rPr>
          <w:rFonts w:ascii="Tahoma" w:hAnsi="Tahoma" w:cs="Tahoma"/>
          <w:sz w:val="22"/>
          <w:szCs w:val="22"/>
        </w:rPr>
        <w:t>pipe fitters</w:t>
      </w:r>
      <w:r w:rsidR="00C4464E" w:rsidRPr="004B1519">
        <w:rPr>
          <w:rFonts w:ascii="Tahoma" w:hAnsi="Tahoma" w:cs="Tahoma"/>
          <w:sz w:val="22"/>
          <w:szCs w:val="22"/>
        </w:rPr>
        <w:t xml:space="preserve"> due to potential </w:t>
      </w:r>
      <w:r w:rsidR="00E70282" w:rsidRPr="004B1519">
        <w:rPr>
          <w:rFonts w:ascii="Tahoma" w:hAnsi="Tahoma" w:cs="Tahoma"/>
          <w:sz w:val="22"/>
          <w:szCs w:val="22"/>
        </w:rPr>
        <w:t>exposures to l</w:t>
      </w:r>
      <w:r w:rsidR="00C4464E" w:rsidRPr="004B1519">
        <w:rPr>
          <w:rFonts w:ascii="Tahoma" w:hAnsi="Tahoma" w:cs="Tahoma"/>
          <w:sz w:val="22"/>
          <w:szCs w:val="22"/>
        </w:rPr>
        <w:t>ead solder</w:t>
      </w:r>
    </w:p>
    <w:p w14:paraId="2A89786E" w14:textId="14EA1056" w:rsidR="00AF38AA" w:rsidRPr="004B1519" w:rsidRDefault="00723AD3" w:rsidP="00E33E37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4B1519">
        <w:rPr>
          <w:rFonts w:ascii="Tahoma" w:hAnsi="Tahoma" w:cs="Tahoma"/>
          <w:sz w:val="22"/>
          <w:szCs w:val="22"/>
        </w:rPr>
        <w:t>Recyclers of metal, electronics</w:t>
      </w:r>
      <w:r w:rsidR="00C4464E" w:rsidRPr="004B1519">
        <w:rPr>
          <w:rFonts w:ascii="Tahoma" w:hAnsi="Tahoma" w:cs="Tahoma"/>
          <w:sz w:val="22"/>
          <w:szCs w:val="22"/>
        </w:rPr>
        <w:t>,</w:t>
      </w:r>
      <w:r w:rsidRPr="004B1519">
        <w:rPr>
          <w:rFonts w:ascii="Tahoma" w:hAnsi="Tahoma" w:cs="Tahoma"/>
          <w:sz w:val="22"/>
          <w:szCs w:val="22"/>
        </w:rPr>
        <w:t xml:space="preserve"> and batteries</w:t>
      </w:r>
    </w:p>
    <w:p w14:paraId="688975DA" w14:textId="152FA281" w:rsidR="00723AD3" w:rsidRPr="004B1519" w:rsidRDefault="00723AD3" w:rsidP="00E33E37">
      <w:pPr>
        <w:pStyle w:val="ListParagraph"/>
        <w:numPr>
          <w:ilvl w:val="0"/>
          <w:numId w:val="1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4B1519">
        <w:rPr>
          <w:rFonts w:ascii="Tahoma" w:hAnsi="Tahoma" w:cs="Tahoma"/>
          <w:sz w:val="22"/>
          <w:szCs w:val="22"/>
        </w:rPr>
        <w:t>Rubber product and plastic manufacturers</w:t>
      </w:r>
    </w:p>
    <w:p w14:paraId="5F79FBF7" w14:textId="4BC576E2" w:rsidR="008104F0" w:rsidRDefault="008104F0" w:rsidP="00665999">
      <w:pPr>
        <w:pStyle w:val="ListParagraph"/>
        <w:numPr>
          <w:ilvl w:val="0"/>
          <w:numId w:val="1"/>
        </w:numPr>
        <w:spacing w:after="6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Solid waste incinerators</w:t>
      </w:r>
    </w:p>
    <w:p w14:paraId="1113A481" w14:textId="77777777" w:rsidR="00F53DC5" w:rsidRDefault="00F53DC5" w:rsidP="00333923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</w:p>
    <w:p w14:paraId="34DA4424" w14:textId="77777777" w:rsidR="00F53DC5" w:rsidRDefault="00F53DC5" w:rsidP="00333923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</w:p>
    <w:p w14:paraId="62221311" w14:textId="4B2D2810" w:rsidR="00D66C49" w:rsidRPr="00254061" w:rsidRDefault="00333923" w:rsidP="00333923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254061">
        <w:rPr>
          <w:rFonts w:ascii="Tahoma" w:hAnsi="Tahoma" w:cs="Tahoma"/>
          <w:b/>
          <w:color w:val="315CA3"/>
          <w:sz w:val="28"/>
          <w:szCs w:val="28"/>
        </w:rPr>
        <w:lastRenderedPageBreak/>
        <w:t xml:space="preserve">Symptoms </w:t>
      </w:r>
      <w:r w:rsidR="00F53DC5" w:rsidRPr="00254061">
        <w:rPr>
          <w:rFonts w:ascii="Tahoma" w:hAnsi="Tahoma" w:cs="Tahoma"/>
          <w:b/>
          <w:color w:val="315CA3"/>
          <w:sz w:val="28"/>
          <w:szCs w:val="28"/>
        </w:rPr>
        <w:t>of Lead Exposure</w:t>
      </w:r>
    </w:p>
    <w:p w14:paraId="3DEBAA01" w14:textId="190F78AF" w:rsidR="00333923" w:rsidRPr="00410CA7" w:rsidRDefault="00333923" w:rsidP="00410CA7">
      <w:pPr>
        <w:spacing w:after="200"/>
        <w:rPr>
          <w:rFonts w:ascii="Tahoma" w:hAnsi="Tahoma" w:cs="Tahoma"/>
          <w:b/>
          <w:color w:val="DA5500"/>
          <w:sz w:val="22"/>
          <w:szCs w:val="24"/>
        </w:rPr>
      </w:pPr>
      <w:r w:rsidRPr="00410CA7">
        <w:rPr>
          <w:rFonts w:ascii="Tahoma" w:hAnsi="Tahoma" w:cs="Tahoma"/>
          <w:b/>
          <w:color w:val="DA5500"/>
          <w:sz w:val="22"/>
          <w:szCs w:val="24"/>
        </w:rPr>
        <w:t>Short-</w:t>
      </w:r>
      <w:r w:rsidRPr="00254061">
        <w:rPr>
          <w:rFonts w:ascii="Tahoma" w:hAnsi="Tahoma" w:cs="Tahoma"/>
          <w:b/>
          <w:color w:val="DA5500"/>
          <w:sz w:val="22"/>
          <w:szCs w:val="24"/>
        </w:rPr>
        <w:t>term</w:t>
      </w:r>
      <w:r w:rsidRPr="00410CA7">
        <w:rPr>
          <w:rFonts w:ascii="Tahoma" w:hAnsi="Tahoma" w:cs="Tahoma"/>
          <w:b/>
          <w:color w:val="DA5500"/>
          <w:sz w:val="22"/>
          <w:szCs w:val="24"/>
        </w:rPr>
        <w:t xml:space="preserve"> exposure</w:t>
      </w:r>
      <w:r w:rsidR="00FA6866">
        <w:rPr>
          <w:rFonts w:ascii="Tahoma" w:hAnsi="Tahoma" w:cs="Tahoma"/>
          <w:b/>
          <w:color w:val="DA5500"/>
          <w:sz w:val="22"/>
          <w:szCs w:val="24"/>
        </w:rPr>
        <w:t xml:space="preserve"> </w:t>
      </w:r>
      <w:r w:rsidR="008104F0">
        <w:rPr>
          <w:rFonts w:ascii="Tahoma" w:hAnsi="Tahoma" w:cs="Tahoma"/>
          <w:b/>
          <w:color w:val="DA5500"/>
          <w:sz w:val="22"/>
          <w:szCs w:val="24"/>
        </w:rPr>
        <w:t>to high levels</w:t>
      </w:r>
      <w:r w:rsidRPr="00410CA7">
        <w:rPr>
          <w:rFonts w:ascii="Tahoma" w:hAnsi="Tahoma" w:cs="Tahoma"/>
          <w:b/>
          <w:color w:val="DA5500"/>
          <w:sz w:val="22"/>
          <w:szCs w:val="24"/>
        </w:rPr>
        <w:t>:</w:t>
      </w:r>
    </w:p>
    <w:p w14:paraId="13946170" w14:textId="69ABCA62" w:rsidR="00D66C49" w:rsidRPr="00254061" w:rsidRDefault="008104F0" w:rsidP="00F53DC5">
      <w:pPr>
        <w:pStyle w:val="ListParagraph"/>
        <w:numPr>
          <w:ilvl w:val="0"/>
          <w:numId w:val="5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4"/>
        </w:rPr>
      </w:pPr>
      <w:r w:rsidRPr="00254061">
        <w:rPr>
          <w:rFonts w:ascii="Tahoma" w:hAnsi="Tahoma" w:cs="Tahoma"/>
          <w:sz w:val="22"/>
          <w:szCs w:val="24"/>
        </w:rPr>
        <w:t>Abdominal pain</w:t>
      </w:r>
      <w:r w:rsidR="000F7687" w:rsidRPr="00254061">
        <w:rPr>
          <w:rFonts w:ascii="Tahoma" w:hAnsi="Tahoma" w:cs="Tahoma"/>
          <w:sz w:val="22"/>
          <w:szCs w:val="24"/>
        </w:rPr>
        <w:t xml:space="preserve"> or constipation</w:t>
      </w:r>
    </w:p>
    <w:p w14:paraId="608644E4" w14:textId="5D162D08" w:rsidR="004800DD" w:rsidRPr="00254061" w:rsidRDefault="00AF22A0" w:rsidP="00591ACB">
      <w:pPr>
        <w:pStyle w:val="ListParagraph"/>
        <w:numPr>
          <w:ilvl w:val="0"/>
          <w:numId w:val="5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 w:rsidRPr="00254061">
        <w:rPr>
          <w:rFonts w:ascii="Tahoma" w:hAnsi="Tahoma" w:cs="Tahoma"/>
          <w:sz w:val="22"/>
          <w:szCs w:val="24"/>
        </w:rPr>
        <w:t>Fatigue</w:t>
      </w:r>
      <w:r w:rsidR="00591ACB" w:rsidRPr="00254061">
        <w:rPr>
          <w:rFonts w:ascii="Tahoma" w:hAnsi="Tahoma" w:cs="Tahoma"/>
          <w:sz w:val="22"/>
          <w:szCs w:val="24"/>
        </w:rPr>
        <w:t xml:space="preserve"> or weakness</w:t>
      </w:r>
    </w:p>
    <w:p w14:paraId="1A0DD0B9" w14:textId="2A6D753C" w:rsidR="004800DD" w:rsidRPr="00254061" w:rsidRDefault="00AF22A0" w:rsidP="00F53DC5">
      <w:pPr>
        <w:pStyle w:val="ListParagraph"/>
        <w:numPr>
          <w:ilvl w:val="0"/>
          <w:numId w:val="5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4"/>
        </w:rPr>
      </w:pPr>
      <w:r w:rsidRPr="00254061">
        <w:rPr>
          <w:rFonts w:ascii="Tahoma" w:hAnsi="Tahoma" w:cs="Tahoma"/>
          <w:sz w:val="22"/>
          <w:szCs w:val="24"/>
        </w:rPr>
        <w:t>Headaches</w:t>
      </w:r>
      <w:r w:rsidR="004800DD" w:rsidRPr="00254061">
        <w:rPr>
          <w:rFonts w:ascii="Tahoma" w:hAnsi="Tahoma" w:cs="Tahoma"/>
          <w:sz w:val="22"/>
          <w:szCs w:val="24"/>
        </w:rPr>
        <w:t xml:space="preserve"> </w:t>
      </w:r>
    </w:p>
    <w:p w14:paraId="1F0D0048" w14:textId="2872787F" w:rsidR="004800DD" w:rsidRDefault="00AF22A0" w:rsidP="00F53DC5">
      <w:pPr>
        <w:pStyle w:val="ListParagraph"/>
        <w:numPr>
          <w:ilvl w:val="0"/>
          <w:numId w:val="5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Loss of appetite</w:t>
      </w:r>
    </w:p>
    <w:p w14:paraId="413E3F9C" w14:textId="1B138EB6" w:rsidR="00AF22A0" w:rsidRDefault="00AF22A0" w:rsidP="00F53DC5">
      <w:pPr>
        <w:pStyle w:val="ListParagraph"/>
        <w:numPr>
          <w:ilvl w:val="0"/>
          <w:numId w:val="5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Pain or tingling in the hands or feet</w:t>
      </w:r>
    </w:p>
    <w:p w14:paraId="70B98454" w14:textId="7E48E147" w:rsidR="00B23503" w:rsidRPr="00591ACB" w:rsidRDefault="00AF22A0" w:rsidP="00F53DC5">
      <w:pPr>
        <w:pStyle w:val="ListParagraph"/>
        <w:numPr>
          <w:ilvl w:val="0"/>
          <w:numId w:val="5"/>
        </w:numPr>
        <w:tabs>
          <w:tab w:val="left" w:pos="5595"/>
        </w:tabs>
        <w:spacing w:after="400"/>
        <w:ind w:left="446" w:hanging="446"/>
        <w:contextualSpacing w:val="0"/>
        <w:rPr>
          <w:rFonts w:ascii="Tahoma" w:hAnsi="Tahoma" w:cs="Tahoma"/>
          <w:b/>
          <w:sz w:val="22"/>
          <w:szCs w:val="22"/>
        </w:rPr>
      </w:pPr>
      <w:r w:rsidRPr="00591ACB">
        <w:rPr>
          <w:rFonts w:ascii="Tahoma" w:hAnsi="Tahoma" w:cs="Tahoma"/>
          <w:sz w:val="22"/>
          <w:szCs w:val="24"/>
        </w:rPr>
        <w:t>Fertility effects</w:t>
      </w:r>
      <w:r w:rsidR="005803EA" w:rsidRPr="00591ACB">
        <w:rPr>
          <w:rFonts w:ascii="Tahoma" w:hAnsi="Tahoma" w:cs="Tahoma"/>
          <w:sz w:val="22"/>
          <w:szCs w:val="24"/>
        </w:rPr>
        <w:t>,</w:t>
      </w:r>
      <w:r w:rsidRPr="00591ACB">
        <w:rPr>
          <w:rFonts w:ascii="Tahoma" w:hAnsi="Tahoma" w:cs="Tahoma"/>
          <w:sz w:val="22"/>
          <w:szCs w:val="24"/>
        </w:rPr>
        <w:t xml:space="preserve"> including </w:t>
      </w:r>
      <w:r w:rsidR="00B23503" w:rsidRPr="00591ACB">
        <w:rPr>
          <w:rFonts w:ascii="Tahoma" w:hAnsi="Tahoma" w:cs="Tahoma"/>
          <w:sz w:val="22"/>
          <w:szCs w:val="24"/>
        </w:rPr>
        <w:t xml:space="preserve">damage to </w:t>
      </w:r>
      <w:r w:rsidR="005803EA" w:rsidRPr="00591ACB">
        <w:rPr>
          <w:rFonts w:ascii="Tahoma" w:hAnsi="Tahoma" w:cs="Tahoma"/>
          <w:sz w:val="22"/>
          <w:szCs w:val="24"/>
        </w:rPr>
        <w:t xml:space="preserve">the </w:t>
      </w:r>
      <w:r w:rsidR="00B23503" w:rsidRPr="00591ACB">
        <w:rPr>
          <w:rFonts w:ascii="Tahoma" w:hAnsi="Tahoma" w:cs="Tahoma"/>
          <w:sz w:val="22"/>
          <w:szCs w:val="24"/>
        </w:rPr>
        <w:t>fetus</w:t>
      </w:r>
    </w:p>
    <w:p w14:paraId="2AB61F2B" w14:textId="47E92E4B" w:rsidR="00333923" w:rsidRPr="00B23503" w:rsidRDefault="00A72D94" w:rsidP="00F53DC5">
      <w:pPr>
        <w:pStyle w:val="ListParagraph"/>
        <w:tabs>
          <w:tab w:val="left" w:pos="5595"/>
        </w:tabs>
        <w:spacing w:after="200"/>
        <w:ind w:left="0"/>
        <w:contextualSpacing w:val="0"/>
        <w:rPr>
          <w:rFonts w:ascii="Tahoma" w:hAnsi="Tahoma" w:cs="Tahoma"/>
          <w:b/>
          <w:color w:val="DA5500"/>
          <w:sz w:val="22"/>
          <w:szCs w:val="22"/>
        </w:rPr>
      </w:pPr>
      <w:r w:rsidRPr="00B23503">
        <w:rPr>
          <w:rFonts w:ascii="Tahoma" w:hAnsi="Tahoma" w:cs="Tahoma"/>
          <w:b/>
          <w:color w:val="DA5500"/>
          <w:sz w:val="22"/>
          <w:szCs w:val="22"/>
        </w:rPr>
        <w:t>L</w:t>
      </w:r>
      <w:r w:rsidR="00333923" w:rsidRPr="00B23503">
        <w:rPr>
          <w:rFonts w:ascii="Tahoma" w:hAnsi="Tahoma" w:cs="Tahoma"/>
          <w:b/>
          <w:color w:val="DA5500"/>
          <w:sz w:val="22"/>
          <w:szCs w:val="22"/>
        </w:rPr>
        <w:t>ong-term exposure:</w:t>
      </w:r>
    </w:p>
    <w:p w14:paraId="77515476" w14:textId="38D91376" w:rsidR="00A72D94" w:rsidRPr="00D74CFC" w:rsidRDefault="00B23503" w:rsidP="00F53DC5">
      <w:pPr>
        <w:pStyle w:val="NormalWeb"/>
        <w:numPr>
          <w:ilvl w:val="0"/>
          <w:numId w:val="11"/>
        </w:numPr>
        <w:tabs>
          <w:tab w:val="left" w:pos="5595"/>
        </w:tabs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Anemia</w:t>
      </w:r>
    </w:p>
    <w:p w14:paraId="3F1DE917" w14:textId="7BA8E67B" w:rsidR="00B23503" w:rsidRDefault="00B23503" w:rsidP="00F53DC5">
      <w:pPr>
        <w:pStyle w:val="NormalWeb"/>
        <w:numPr>
          <w:ilvl w:val="0"/>
          <w:numId w:val="11"/>
        </w:numPr>
        <w:tabs>
          <w:tab w:val="left" w:pos="5595"/>
        </w:tabs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Fertility effects</w:t>
      </w:r>
      <w:r w:rsidR="005803EA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including damage to the fetus</w:t>
      </w:r>
    </w:p>
    <w:p w14:paraId="03B409ED" w14:textId="445D738A" w:rsidR="00410CA7" w:rsidRPr="00D74CFC" w:rsidRDefault="00B23503" w:rsidP="00F53DC5">
      <w:pPr>
        <w:pStyle w:val="NormalWeb"/>
        <w:numPr>
          <w:ilvl w:val="0"/>
          <w:numId w:val="11"/>
        </w:numPr>
        <w:tabs>
          <w:tab w:val="left" w:pos="5595"/>
        </w:tabs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Kidney damage</w:t>
      </w:r>
    </w:p>
    <w:p w14:paraId="22EECC5E" w14:textId="68183309" w:rsidR="00E424C9" w:rsidRDefault="00E424C9" w:rsidP="00F53DC5">
      <w:pPr>
        <w:pStyle w:val="NormalWeb"/>
        <w:numPr>
          <w:ilvl w:val="0"/>
          <w:numId w:val="11"/>
        </w:numPr>
        <w:tabs>
          <w:tab w:val="left" w:pos="5595"/>
        </w:tabs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Central nervous system/neurological effects</w:t>
      </w:r>
    </w:p>
    <w:p w14:paraId="702A6A36" w14:textId="71554EFA" w:rsidR="007256AC" w:rsidRDefault="00E424C9" w:rsidP="00591ACB">
      <w:pPr>
        <w:pStyle w:val="NormalWeb"/>
        <w:numPr>
          <w:ilvl w:val="0"/>
          <w:numId w:val="11"/>
        </w:numPr>
        <w:tabs>
          <w:tab w:val="left" w:pos="5595"/>
        </w:tabs>
        <w:spacing w:before="0" w:beforeAutospacing="0" w:after="600" w:afterAutospacing="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Adverse gastrointestinal effects</w:t>
      </w:r>
      <w:r w:rsidR="00C21EDC">
        <w:rPr>
          <w:rFonts w:ascii="Tahoma" w:hAnsi="Tahoma" w:cs="Tahoma"/>
          <w:sz w:val="22"/>
          <w:szCs w:val="22"/>
        </w:rPr>
        <w:t xml:space="preserve"> </w:t>
      </w:r>
    </w:p>
    <w:p w14:paraId="677B88DB" w14:textId="77777777" w:rsidR="00BD46C1" w:rsidRDefault="00BD46C1" w:rsidP="00BD46C1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Exposure Response</w:t>
      </w:r>
    </w:p>
    <w:p w14:paraId="7CE71074" w14:textId="77777777" w:rsidR="00F5333D" w:rsidRDefault="00BD46C1" w:rsidP="00F5333D">
      <w:pPr>
        <w:pStyle w:val="ListParagraph"/>
        <w:numPr>
          <w:ilvl w:val="0"/>
          <w:numId w:val="10"/>
        </w:numPr>
        <w:spacing w:after="6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Contact your employer </w:t>
      </w:r>
      <w:r w:rsidR="00F5333D">
        <w:rPr>
          <w:rFonts w:ascii="Tahoma" w:hAnsi="Tahoma" w:cs="Tahoma"/>
          <w:sz w:val="22"/>
          <w:szCs w:val="24"/>
        </w:rPr>
        <w:t>immediately:</w:t>
      </w:r>
    </w:p>
    <w:p w14:paraId="283F7120" w14:textId="7B5D1602" w:rsidR="00F5333D" w:rsidRDefault="00F5333D" w:rsidP="00F5333D">
      <w:pPr>
        <w:pStyle w:val="ListParagraph"/>
        <w:numPr>
          <w:ilvl w:val="0"/>
          <w:numId w:val="15"/>
        </w:numPr>
        <w:spacing w:after="60"/>
        <w:ind w:left="900" w:hanging="450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I</w:t>
      </w:r>
      <w:r w:rsidR="00BD46C1">
        <w:rPr>
          <w:rFonts w:ascii="Tahoma" w:hAnsi="Tahoma" w:cs="Tahoma"/>
          <w:sz w:val="22"/>
          <w:szCs w:val="24"/>
        </w:rPr>
        <w:t>f you experience any health-related signs</w:t>
      </w:r>
      <w:r>
        <w:rPr>
          <w:rFonts w:ascii="Tahoma" w:hAnsi="Tahoma" w:cs="Tahoma"/>
          <w:sz w:val="22"/>
          <w:szCs w:val="24"/>
        </w:rPr>
        <w:t xml:space="preserve"> or symptoms as described above.</w:t>
      </w:r>
    </w:p>
    <w:p w14:paraId="0DB456D4" w14:textId="77777777" w:rsidR="00F5333D" w:rsidRDefault="00F5333D" w:rsidP="00F5333D">
      <w:pPr>
        <w:pStyle w:val="ListParagraph"/>
        <w:numPr>
          <w:ilvl w:val="0"/>
          <w:numId w:val="15"/>
        </w:numPr>
        <w:spacing w:after="60"/>
        <w:ind w:left="900" w:hanging="450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I</w:t>
      </w:r>
      <w:r w:rsidR="00BD46C1">
        <w:rPr>
          <w:rFonts w:ascii="Tahoma" w:hAnsi="Tahoma" w:cs="Tahoma"/>
          <w:sz w:val="22"/>
          <w:szCs w:val="24"/>
        </w:rPr>
        <w:t>f you have any concerns about your a</w:t>
      </w:r>
      <w:r>
        <w:rPr>
          <w:rFonts w:ascii="Tahoma" w:hAnsi="Tahoma" w:cs="Tahoma"/>
          <w:sz w:val="22"/>
          <w:szCs w:val="24"/>
        </w:rPr>
        <w:t>bility to have a healthy child.</w:t>
      </w:r>
    </w:p>
    <w:p w14:paraId="093E295B" w14:textId="7D105961" w:rsidR="00BD46C1" w:rsidRDefault="00F5333D" w:rsidP="00F5333D">
      <w:pPr>
        <w:pStyle w:val="ListParagraph"/>
        <w:numPr>
          <w:ilvl w:val="0"/>
          <w:numId w:val="15"/>
        </w:numPr>
        <w:spacing w:after="220"/>
        <w:ind w:left="900" w:hanging="450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I</w:t>
      </w:r>
      <w:r w:rsidR="00BD46C1">
        <w:rPr>
          <w:rFonts w:ascii="Tahoma" w:hAnsi="Tahoma" w:cs="Tahoma"/>
          <w:sz w:val="22"/>
          <w:szCs w:val="24"/>
        </w:rPr>
        <w:t xml:space="preserve">f you have difficulty breathing with a respirator. </w:t>
      </w:r>
    </w:p>
    <w:p w14:paraId="30C53BD6" w14:textId="24179361" w:rsidR="00BD46C1" w:rsidRPr="00CD54FA" w:rsidRDefault="00BD46C1" w:rsidP="00BD46C1">
      <w:pPr>
        <w:pStyle w:val="ListParagraph"/>
        <w:numPr>
          <w:ilvl w:val="0"/>
          <w:numId w:val="10"/>
        </w:numPr>
        <w:spacing w:after="60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 w:rsidRPr="00AB64D3">
        <w:rPr>
          <w:rFonts w:ascii="Tahoma" w:hAnsi="Tahoma" w:cs="Tahoma"/>
          <w:sz w:val="22"/>
          <w:szCs w:val="24"/>
        </w:rPr>
        <w:t xml:space="preserve">If significant </w:t>
      </w:r>
      <w:r>
        <w:rPr>
          <w:rFonts w:ascii="Tahoma" w:hAnsi="Tahoma" w:cs="Tahoma"/>
          <w:sz w:val="22"/>
          <w:szCs w:val="24"/>
        </w:rPr>
        <w:t>exposures to lead are suspected, s</w:t>
      </w:r>
      <w:r w:rsidRPr="00CD54FA">
        <w:rPr>
          <w:rFonts w:ascii="Tahoma" w:hAnsi="Tahoma" w:cs="Tahoma"/>
          <w:sz w:val="22"/>
          <w:szCs w:val="24"/>
        </w:rPr>
        <w:t>eek prompt medical attention</w:t>
      </w:r>
      <w:r>
        <w:rPr>
          <w:rFonts w:ascii="Tahoma" w:hAnsi="Tahoma" w:cs="Tahoma"/>
          <w:sz w:val="22"/>
          <w:szCs w:val="24"/>
        </w:rPr>
        <w:t>.</w:t>
      </w:r>
      <w:r w:rsidR="00F5333D">
        <w:rPr>
          <w:rFonts w:ascii="Tahoma" w:hAnsi="Tahoma" w:cs="Tahoma"/>
          <w:sz w:val="22"/>
          <w:szCs w:val="24"/>
        </w:rPr>
        <w:t xml:space="preserve"> </w:t>
      </w:r>
      <w:r w:rsidRPr="00CD54FA">
        <w:rPr>
          <w:rFonts w:ascii="Tahoma" w:hAnsi="Tahoma" w:cs="Tahoma"/>
          <w:sz w:val="22"/>
          <w:szCs w:val="24"/>
        </w:rPr>
        <w:t>Take the associated SDS to the medical provider</w:t>
      </w:r>
      <w:r w:rsidR="00F5333D">
        <w:rPr>
          <w:rFonts w:ascii="Tahoma" w:hAnsi="Tahoma" w:cs="Tahoma"/>
          <w:sz w:val="22"/>
          <w:szCs w:val="24"/>
        </w:rPr>
        <w:t>.</w:t>
      </w:r>
    </w:p>
    <w:p w14:paraId="36F3183B" w14:textId="77777777" w:rsidR="00BD46C1" w:rsidRDefault="00BD46C1" w:rsidP="007256AC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</w:p>
    <w:p w14:paraId="04B94BCB" w14:textId="2DCB1D0C" w:rsidR="00D66C49" w:rsidRPr="00591ACB" w:rsidRDefault="00D5709E" w:rsidP="007256AC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591ACB">
        <w:rPr>
          <w:rFonts w:ascii="Tahoma" w:hAnsi="Tahoma" w:cs="Tahoma"/>
          <w:b/>
          <w:color w:val="315CA3"/>
          <w:sz w:val="28"/>
          <w:szCs w:val="28"/>
        </w:rPr>
        <w:lastRenderedPageBreak/>
        <w:t xml:space="preserve">Safe </w:t>
      </w:r>
      <w:r w:rsidR="00E424C9" w:rsidRPr="00591ACB">
        <w:rPr>
          <w:rFonts w:ascii="Tahoma" w:hAnsi="Tahoma" w:cs="Tahoma"/>
          <w:b/>
          <w:color w:val="315CA3"/>
          <w:sz w:val="28"/>
          <w:szCs w:val="28"/>
        </w:rPr>
        <w:t>Work Practices</w:t>
      </w:r>
    </w:p>
    <w:p w14:paraId="1483DFB7" w14:textId="3B0CE277" w:rsidR="00D5709E" w:rsidRPr="00254061" w:rsidRDefault="00D5709E" w:rsidP="00591ACB">
      <w:pPr>
        <w:pStyle w:val="ListParagraph"/>
        <w:numPr>
          <w:ilvl w:val="0"/>
          <w:numId w:val="13"/>
        </w:numPr>
        <w:spacing w:after="220"/>
        <w:ind w:left="446" w:hanging="446"/>
        <w:contextualSpacing w:val="0"/>
        <w:rPr>
          <w:rFonts w:ascii="Tahoma" w:hAnsi="Tahoma" w:cs="Tahoma"/>
          <w:b/>
          <w:sz w:val="22"/>
          <w:szCs w:val="24"/>
        </w:rPr>
      </w:pPr>
      <w:r w:rsidRPr="00D74CFC">
        <w:rPr>
          <w:rFonts w:ascii="Tahoma" w:hAnsi="Tahoma" w:cs="Tahoma"/>
          <w:sz w:val="22"/>
          <w:szCs w:val="24"/>
        </w:rPr>
        <w:t xml:space="preserve">Avoid all </w:t>
      </w:r>
      <w:r w:rsidRPr="00254061">
        <w:rPr>
          <w:rFonts w:ascii="Tahoma" w:hAnsi="Tahoma" w:cs="Tahoma"/>
          <w:sz w:val="22"/>
          <w:szCs w:val="24"/>
        </w:rPr>
        <w:t xml:space="preserve">contact </w:t>
      </w:r>
      <w:r w:rsidR="000F7687" w:rsidRPr="00254061">
        <w:rPr>
          <w:rFonts w:ascii="Tahoma" w:hAnsi="Tahoma" w:cs="Tahoma"/>
          <w:sz w:val="22"/>
          <w:szCs w:val="24"/>
        </w:rPr>
        <w:t>with</w:t>
      </w:r>
      <w:r w:rsidRPr="00254061">
        <w:rPr>
          <w:rFonts w:ascii="Tahoma" w:hAnsi="Tahoma" w:cs="Tahoma"/>
          <w:sz w:val="22"/>
          <w:szCs w:val="24"/>
        </w:rPr>
        <w:t xml:space="preserve"> </w:t>
      </w:r>
      <w:r w:rsidR="00E424C9" w:rsidRPr="00254061">
        <w:rPr>
          <w:rFonts w:ascii="Tahoma" w:hAnsi="Tahoma" w:cs="Tahoma"/>
          <w:sz w:val="22"/>
          <w:szCs w:val="24"/>
        </w:rPr>
        <w:t xml:space="preserve">lead to </w:t>
      </w:r>
      <w:r w:rsidRPr="00254061">
        <w:rPr>
          <w:rFonts w:ascii="Tahoma" w:hAnsi="Tahoma" w:cs="Tahoma"/>
          <w:sz w:val="22"/>
          <w:szCs w:val="24"/>
        </w:rPr>
        <w:t>the greatest extent possible.</w:t>
      </w:r>
    </w:p>
    <w:p w14:paraId="222A3DA2" w14:textId="320715D7" w:rsidR="00D5709E" w:rsidRPr="00254061" w:rsidRDefault="00D5709E" w:rsidP="00591ACB">
      <w:pPr>
        <w:pStyle w:val="ListParagraph"/>
        <w:numPr>
          <w:ilvl w:val="0"/>
          <w:numId w:val="13"/>
        </w:numPr>
        <w:spacing w:after="220"/>
        <w:ind w:left="446" w:hanging="446"/>
        <w:contextualSpacing w:val="0"/>
        <w:rPr>
          <w:rFonts w:ascii="Tahoma" w:hAnsi="Tahoma" w:cs="Tahoma"/>
          <w:b/>
          <w:sz w:val="22"/>
          <w:szCs w:val="24"/>
        </w:rPr>
      </w:pPr>
      <w:r w:rsidRPr="00254061">
        <w:rPr>
          <w:rFonts w:ascii="Tahoma" w:hAnsi="Tahoma" w:cs="Tahoma"/>
          <w:sz w:val="22"/>
          <w:szCs w:val="24"/>
        </w:rPr>
        <w:t>Wear all required PPE</w:t>
      </w:r>
      <w:r w:rsidR="00E424C9" w:rsidRPr="00254061">
        <w:rPr>
          <w:rFonts w:ascii="Tahoma" w:hAnsi="Tahoma" w:cs="Tahoma"/>
          <w:sz w:val="22"/>
          <w:szCs w:val="24"/>
        </w:rPr>
        <w:t xml:space="preserve"> (</w:t>
      </w:r>
      <w:r w:rsidR="000F7687" w:rsidRPr="00254061">
        <w:rPr>
          <w:rFonts w:ascii="Tahoma" w:hAnsi="Tahoma" w:cs="Tahoma"/>
          <w:sz w:val="22"/>
          <w:szCs w:val="24"/>
        </w:rPr>
        <w:t xml:space="preserve">e.g., </w:t>
      </w:r>
      <w:r w:rsidR="00E424C9" w:rsidRPr="00254061">
        <w:rPr>
          <w:rFonts w:ascii="Tahoma" w:hAnsi="Tahoma" w:cs="Tahoma"/>
          <w:sz w:val="22"/>
          <w:szCs w:val="24"/>
        </w:rPr>
        <w:t>eye protection, gloves, boots, protective clothing,</w:t>
      </w:r>
      <w:r w:rsidR="000F7687" w:rsidRPr="00254061">
        <w:rPr>
          <w:rFonts w:ascii="Tahoma" w:hAnsi="Tahoma" w:cs="Tahoma"/>
          <w:sz w:val="22"/>
          <w:szCs w:val="24"/>
        </w:rPr>
        <w:t xml:space="preserve"> and</w:t>
      </w:r>
      <w:r w:rsidR="00E424C9" w:rsidRPr="00254061">
        <w:rPr>
          <w:rFonts w:ascii="Tahoma" w:hAnsi="Tahoma" w:cs="Tahoma"/>
          <w:sz w:val="22"/>
          <w:szCs w:val="24"/>
        </w:rPr>
        <w:t xml:space="preserve"> respiratory protection)</w:t>
      </w:r>
      <w:r w:rsidRPr="00254061">
        <w:rPr>
          <w:rFonts w:ascii="Tahoma" w:hAnsi="Tahoma" w:cs="Tahoma"/>
          <w:sz w:val="22"/>
          <w:szCs w:val="24"/>
        </w:rPr>
        <w:t>.</w:t>
      </w:r>
    </w:p>
    <w:p w14:paraId="047E97C4" w14:textId="7984767C" w:rsidR="00CF511C" w:rsidRDefault="00D5709E" w:rsidP="00591ACB">
      <w:pPr>
        <w:pStyle w:val="ListParagraph"/>
        <w:numPr>
          <w:ilvl w:val="0"/>
          <w:numId w:val="13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 w:rsidRPr="00D74CFC">
        <w:rPr>
          <w:rFonts w:ascii="Tahoma" w:hAnsi="Tahoma" w:cs="Tahoma"/>
          <w:sz w:val="22"/>
          <w:szCs w:val="24"/>
        </w:rPr>
        <w:t xml:space="preserve">Never eat, drink, or smoke in </w:t>
      </w:r>
      <w:r w:rsidR="00CF511C">
        <w:rPr>
          <w:rFonts w:ascii="Tahoma" w:hAnsi="Tahoma" w:cs="Tahoma"/>
          <w:sz w:val="22"/>
          <w:szCs w:val="24"/>
        </w:rPr>
        <w:t>potentially lead</w:t>
      </w:r>
      <w:r w:rsidR="000F7687" w:rsidRPr="000F7687">
        <w:rPr>
          <w:rFonts w:ascii="Tahoma" w:hAnsi="Tahoma" w:cs="Tahoma"/>
          <w:color w:val="FF0000"/>
          <w:sz w:val="22"/>
          <w:szCs w:val="24"/>
        </w:rPr>
        <w:t>-</w:t>
      </w:r>
      <w:r w:rsidR="00CF511C">
        <w:rPr>
          <w:rFonts w:ascii="Tahoma" w:hAnsi="Tahoma" w:cs="Tahoma"/>
          <w:sz w:val="22"/>
          <w:szCs w:val="24"/>
        </w:rPr>
        <w:t>contaminated areas.</w:t>
      </w:r>
      <w:r w:rsidR="001C57AD">
        <w:rPr>
          <w:rFonts w:ascii="Tahoma" w:hAnsi="Tahoma" w:cs="Tahoma"/>
          <w:sz w:val="22"/>
          <w:szCs w:val="24"/>
        </w:rPr>
        <w:t xml:space="preserve"> Lunch rooms should be kept free of all potential lead contamination.</w:t>
      </w:r>
    </w:p>
    <w:p w14:paraId="7BAE6DEB" w14:textId="77777777" w:rsidR="00CF511C" w:rsidRDefault="00CF511C" w:rsidP="00591ACB">
      <w:pPr>
        <w:pStyle w:val="ListParagraph"/>
        <w:numPr>
          <w:ilvl w:val="0"/>
          <w:numId w:val="13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Avoid lead exposures if you are pregnant or may become pregnant.</w:t>
      </w:r>
    </w:p>
    <w:p w14:paraId="498B34A3" w14:textId="2F2D0016" w:rsidR="00D5709E" w:rsidRDefault="00CF511C" w:rsidP="00591ACB">
      <w:pPr>
        <w:pStyle w:val="ListParagraph"/>
        <w:numPr>
          <w:ilvl w:val="0"/>
          <w:numId w:val="13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Use proper HEPA</w:t>
      </w:r>
      <w:r w:rsidR="000F7687" w:rsidRPr="000F7687">
        <w:rPr>
          <w:rFonts w:ascii="Tahoma" w:hAnsi="Tahoma" w:cs="Tahoma"/>
          <w:color w:val="FF0000"/>
          <w:sz w:val="22"/>
          <w:szCs w:val="24"/>
        </w:rPr>
        <w:t>-</w:t>
      </w:r>
      <w:r>
        <w:rPr>
          <w:rFonts w:ascii="Tahoma" w:hAnsi="Tahoma" w:cs="Tahoma"/>
          <w:sz w:val="22"/>
          <w:szCs w:val="24"/>
        </w:rPr>
        <w:t>filtered vacuums to clean</w:t>
      </w:r>
      <w:r w:rsidR="00655E4F">
        <w:rPr>
          <w:rFonts w:ascii="Tahoma" w:hAnsi="Tahoma" w:cs="Tahoma"/>
          <w:sz w:val="22"/>
          <w:szCs w:val="24"/>
        </w:rPr>
        <w:t xml:space="preserve"> </w:t>
      </w:r>
      <w:r>
        <w:rPr>
          <w:rFonts w:ascii="Tahoma" w:hAnsi="Tahoma" w:cs="Tahoma"/>
          <w:sz w:val="22"/>
          <w:szCs w:val="24"/>
        </w:rPr>
        <w:t>up dust; avoid all dry sweeping</w:t>
      </w:r>
    </w:p>
    <w:p w14:paraId="57FD142F" w14:textId="34ECEFE2" w:rsidR="00655E4F" w:rsidRPr="00254061" w:rsidRDefault="00655E4F" w:rsidP="00591ACB">
      <w:pPr>
        <w:pStyle w:val="ListParagraph"/>
        <w:numPr>
          <w:ilvl w:val="0"/>
          <w:numId w:val="13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Avoid taking home dust on clothing </w:t>
      </w:r>
      <w:r w:rsidRPr="00254061">
        <w:rPr>
          <w:rFonts w:ascii="Tahoma" w:hAnsi="Tahoma" w:cs="Tahoma"/>
          <w:sz w:val="22"/>
          <w:szCs w:val="24"/>
        </w:rPr>
        <w:t>or shoes. D</w:t>
      </w:r>
      <w:r w:rsidR="000F7687" w:rsidRPr="00254061">
        <w:rPr>
          <w:rFonts w:ascii="Tahoma" w:hAnsi="Tahoma" w:cs="Tahoma"/>
          <w:sz w:val="22"/>
          <w:szCs w:val="24"/>
        </w:rPr>
        <w:t>o no</w:t>
      </w:r>
      <w:r w:rsidRPr="00254061">
        <w:rPr>
          <w:rFonts w:ascii="Tahoma" w:hAnsi="Tahoma" w:cs="Tahoma"/>
          <w:sz w:val="22"/>
          <w:szCs w:val="24"/>
        </w:rPr>
        <w:t>t launder contaminated clothing with general wash</w:t>
      </w:r>
      <w:r w:rsidR="0072038B" w:rsidRPr="00254061">
        <w:rPr>
          <w:rFonts w:ascii="Tahoma" w:hAnsi="Tahoma" w:cs="Tahoma"/>
          <w:sz w:val="22"/>
          <w:szCs w:val="24"/>
        </w:rPr>
        <w:t xml:space="preserve"> at home</w:t>
      </w:r>
      <w:r w:rsidRPr="00254061">
        <w:rPr>
          <w:rFonts w:ascii="Tahoma" w:hAnsi="Tahoma" w:cs="Tahoma"/>
          <w:sz w:val="22"/>
          <w:szCs w:val="24"/>
        </w:rPr>
        <w:t xml:space="preserve">. If possible, </w:t>
      </w:r>
      <w:r w:rsidR="000F7687" w:rsidRPr="00254061">
        <w:rPr>
          <w:rFonts w:ascii="Tahoma" w:hAnsi="Tahoma" w:cs="Tahoma"/>
          <w:sz w:val="22"/>
          <w:szCs w:val="24"/>
        </w:rPr>
        <w:t>do not</w:t>
      </w:r>
      <w:r w:rsidR="0072038B" w:rsidRPr="00254061">
        <w:rPr>
          <w:rFonts w:ascii="Tahoma" w:hAnsi="Tahoma" w:cs="Tahoma"/>
          <w:sz w:val="22"/>
          <w:szCs w:val="24"/>
        </w:rPr>
        <w:t xml:space="preserve"> wear contaminated clothing home. S</w:t>
      </w:r>
      <w:r w:rsidRPr="00254061">
        <w:rPr>
          <w:rFonts w:ascii="Tahoma" w:hAnsi="Tahoma" w:cs="Tahoma"/>
          <w:sz w:val="22"/>
          <w:szCs w:val="24"/>
        </w:rPr>
        <w:t xml:space="preserve">hower and change your clothes at work, keeping clean clothes away from contaminated clothing. </w:t>
      </w:r>
    </w:p>
    <w:p w14:paraId="19AAD5A7" w14:textId="4036B645" w:rsidR="00655E4F" w:rsidRPr="00254061" w:rsidRDefault="00655E4F" w:rsidP="000F7687">
      <w:pPr>
        <w:pStyle w:val="ListParagraph"/>
        <w:numPr>
          <w:ilvl w:val="0"/>
          <w:numId w:val="13"/>
        </w:numPr>
        <w:spacing w:after="600"/>
        <w:ind w:left="446" w:hanging="446"/>
        <w:contextualSpacing w:val="0"/>
        <w:rPr>
          <w:rFonts w:ascii="Tahoma" w:hAnsi="Tahoma" w:cs="Tahoma"/>
          <w:sz w:val="22"/>
          <w:szCs w:val="24"/>
        </w:rPr>
      </w:pPr>
      <w:r w:rsidRPr="00254061">
        <w:rPr>
          <w:rFonts w:ascii="Tahoma" w:hAnsi="Tahoma" w:cs="Tahoma"/>
          <w:sz w:val="22"/>
          <w:szCs w:val="24"/>
        </w:rPr>
        <w:t xml:space="preserve">Use good personal hygiene </w:t>
      </w:r>
      <w:r w:rsidR="000F7687" w:rsidRPr="00254061">
        <w:rPr>
          <w:rFonts w:ascii="Tahoma" w:hAnsi="Tahoma" w:cs="Tahoma"/>
          <w:sz w:val="22"/>
          <w:szCs w:val="24"/>
        </w:rPr>
        <w:t>including</w:t>
      </w:r>
      <w:r w:rsidRPr="00254061">
        <w:rPr>
          <w:rFonts w:ascii="Tahoma" w:hAnsi="Tahoma" w:cs="Tahoma"/>
          <w:sz w:val="22"/>
          <w:szCs w:val="24"/>
        </w:rPr>
        <w:t xml:space="preserve"> good hand washi</w:t>
      </w:r>
      <w:r w:rsidR="000F7687" w:rsidRPr="00254061">
        <w:rPr>
          <w:rFonts w:ascii="Tahoma" w:hAnsi="Tahoma" w:cs="Tahoma"/>
          <w:sz w:val="22"/>
          <w:szCs w:val="24"/>
        </w:rPr>
        <w:t>ng practices prior to eating or drinking</w:t>
      </w:r>
      <w:r w:rsidRPr="00254061">
        <w:rPr>
          <w:rFonts w:ascii="Tahoma" w:hAnsi="Tahoma" w:cs="Tahoma"/>
          <w:sz w:val="22"/>
          <w:szCs w:val="24"/>
        </w:rPr>
        <w:t>.</w:t>
      </w:r>
      <w:r w:rsidR="006E771E" w:rsidRPr="00254061">
        <w:rPr>
          <w:rFonts w:ascii="Tahoma" w:hAnsi="Tahoma" w:cs="Tahoma"/>
          <w:sz w:val="22"/>
          <w:szCs w:val="24"/>
        </w:rPr>
        <w:t xml:space="preserve"> </w:t>
      </w:r>
    </w:p>
    <w:p w14:paraId="7F5C1326" w14:textId="68E5815C" w:rsidR="00D5709E" w:rsidRPr="00591ACB" w:rsidRDefault="00D5709E" w:rsidP="000F7687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591ACB">
        <w:rPr>
          <w:rFonts w:ascii="Tahoma" w:hAnsi="Tahoma" w:cs="Tahoma"/>
          <w:b/>
          <w:color w:val="315CA3"/>
          <w:sz w:val="28"/>
          <w:szCs w:val="28"/>
        </w:rPr>
        <w:t>Employer Responsibilities</w:t>
      </w:r>
    </w:p>
    <w:p w14:paraId="48B54C85" w14:textId="77777777" w:rsidR="00840A77" w:rsidRPr="00254061" w:rsidRDefault="00840A77" w:rsidP="00840A77">
      <w:pPr>
        <w:spacing w:after="200"/>
        <w:rPr>
          <w:rFonts w:ascii="Tahoma" w:hAnsi="Tahoma" w:cs="Tahoma"/>
          <w:b/>
          <w:color w:val="DA5500"/>
          <w:sz w:val="22"/>
          <w:szCs w:val="24"/>
        </w:rPr>
      </w:pPr>
      <w:r w:rsidRPr="00254061">
        <w:rPr>
          <w:rFonts w:ascii="Tahoma" w:hAnsi="Tahoma" w:cs="Tahoma"/>
          <w:b/>
          <w:color w:val="DA5500"/>
          <w:sz w:val="22"/>
          <w:szCs w:val="24"/>
        </w:rPr>
        <w:t>Employers must:</w:t>
      </w:r>
    </w:p>
    <w:p w14:paraId="55D8B207" w14:textId="00835089" w:rsidR="00D66C49" w:rsidRPr="00D74CFC" w:rsidRDefault="00940921" w:rsidP="00D5709E">
      <w:pPr>
        <w:pStyle w:val="ListParagraph"/>
        <w:numPr>
          <w:ilvl w:val="0"/>
          <w:numId w:val="8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4"/>
        </w:rPr>
      </w:pPr>
      <w:r w:rsidRPr="00D5709E">
        <w:rPr>
          <w:rFonts w:ascii="Tahoma" w:hAnsi="Tahoma" w:cs="Tahoma"/>
          <w:sz w:val="22"/>
          <w:szCs w:val="24"/>
        </w:rPr>
        <w:t>Provide</w:t>
      </w:r>
      <w:r w:rsidR="00D66C49" w:rsidRPr="00D5709E">
        <w:rPr>
          <w:rFonts w:ascii="Tahoma" w:hAnsi="Tahoma" w:cs="Tahoma"/>
          <w:sz w:val="22"/>
          <w:szCs w:val="24"/>
        </w:rPr>
        <w:t xml:space="preserve"> good ventilation</w:t>
      </w:r>
      <w:r w:rsidR="00D66C49" w:rsidRPr="00D74CFC">
        <w:rPr>
          <w:rFonts w:ascii="Tahoma" w:hAnsi="Tahoma" w:cs="Tahoma"/>
          <w:sz w:val="22"/>
          <w:szCs w:val="24"/>
        </w:rPr>
        <w:t>, preferably local exhaust ventilation at the source</w:t>
      </w:r>
      <w:r w:rsidR="000F7687">
        <w:rPr>
          <w:rFonts w:ascii="Tahoma" w:hAnsi="Tahoma" w:cs="Tahoma"/>
          <w:sz w:val="22"/>
          <w:szCs w:val="24"/>
        </w:rPr>
        <w:t xml:space="preserve"> </w:t>
      </w:r>
      <w:r w:rsidR="007D228B">
        <w:rPr>
          <w:rFonts w:ascii="Tahoma" w:hAnsi="Tahoma" w:cs="Tahoma"/>
          <w:sz w:val="22"/>
          <w:szCs w:val="24"/>
        </w:rPr>
        <w:t>with HEPA filtration built in</w:t>
      </w:r>
      <w:r w:rsidR="00D66C49" w:rsidRPr="00D74CFC">
        <w:rPr>
          <w:rFonts w:ascii="Tahoma" w:hAnsi="Tahoma" w:cs="Tahoma"/>
          <w:sz w:val="22"/>
          <w:szCs w:val="24"/>
        </w:rPr>
        <w:t xml:space="preserve">. </w:t>
      </w:r>
    </w:p>
    <w:p w14:paraId="17EC2EF1" w14:textId="7BAFAE37" w:rsidR="0002658B" w:rsidRPr="004B1519" w:rsidRDefault="00D66C49" w:rsidP="00D5709E">
      <w:pPr>
        <w:pStyle w:val="ListParagraph"/>
        <w:numPr>
          <w:ilvl w:val="0"/>
          <w:numId w:val="8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4"/>
        </w:rPr>
      </w:pPr>
      <w:r w:rsidRPr="00D5709E">
        <w:rPr>
          <w:rFonts w:ascii="Tahoma" w:hAnsi="Tahoma" w:cs="Tahoma"/>
          <w:sz w:val="22"/>
          <w:szCs w:val="24"/>
        </w:rPr>
        <w:t xml:space="preserve">Conduct </w:t>
      </w:r>
      <w:r w:rsidRPr="00D74CFC">
        <w:rPr>
          <w:rFonts w:ascii="Tahoma" w:hAnsi="Tahoma" w:cs="Tahoma"/>
          <w:sz w:val="22"/>
          <w:szCs w:val="24"/>
        </w:rPr>
        <w:t xml:space="preserve">air monitoring to determine proper respiratory </w:t>
      </w:r>
      <w:r w:rsidR="0002658B" w:rsidRPr="00D74CFC">
        <w:rPr>
          <w:rFonts w:ascii="Tahoma" w:hAnsi="Tahoma" w:cs="Tahoma"/>
          <w:sz w:val="22"/>
          <w:szCs w:val="24"/>
        </w:rPr>
        <w:t>protection</w:t>
      </w:r>
      <w:r w:rsidR="009308E0">
        <w:rPr>
          <w:rFonts w:ascii="Tahoma" w:hAnsi="Tahoma" w:cs="Tahoma"/>
          <w:sz w:val="22"/>
          <w:szCs w:val="24"/>
        </w:rPr>
        <w:t xml:space="preserve"> </w:t>
      </w:r>
      <w:r w:rsidR="00E96321">
        <w:rPr>
          <w:rFonts w:ascii="Tahoma" w:hAnsi="Tahoma" w:cs="Tahoma"/>
          <w:sz w:val="22"/>
          <w:szCs w:val="24"/>
        </w:rPr>
        <w:t xml:space="preserve">and </w:t>
      </w:r>
      <w:r w:rsidR="009308E0">
        <w:rPr>
          <w:rFonts w:ascii="Tahoma" w:hAnsi="Tahoma" w:cs="Tahoma"/>
          <w:sz w:val="22"/>
          <w:szCs w:val="24"/>
        </w:rPr>
        <w:t xml:space="preserve">whether medical surveillance and </w:t>
      </w:r>
      <w:r w:rsidR="00E96321">
        <w:rPr>
          <w:rFonts w:ascii="Tahoma" w:hAnsi="Tahoma" w:cs="Tahoma"/>
          <w:sz w:val="22"/>
          <w:szCs w:val="24"/>
        </w:rPr>
        <w:t xml:space="preserve">any </w:t>
      </w:r>
      <w:r w:rsidR="009308E0">
        <w:rPr>
          <w:rFonts w:ascii="Tahoma" w:hAnsi="Tahoma" w:cs="Tahoma"/>
          <w:sz w:val="22"/>
          <w:szCs w:val="24"/>
        </w:rPr>
        <w:t>other aspects of the OSHA standard (29 CFR 1910</w:t>
      </w:r>
      <w:r w:rsidR="0002658B" w:rsidRPr="00D74CFC">
        <w:rPr>
          <w:rFonts w:ascii="Tahoma" w:hAnsi="Tahoma" w:cs="Tahoma"/>
          <w:sz w:val="22"/>
          <w:szCs w:val="24"/>
        </w:rPr>
        <w:t>.</w:t>
      </w:r>
      <w:r w:rsidR="009308E0">
        <w:rPr>
          <w:rFonts w:ascii="Tahoma" w:hAnsi="Tahoma" w:cs="Tahoma"/>
          <w:sz w:val="22"/>
          <w:szCs w:val="24"/>
        </w:rPr>
        <w:t>10</w:t>
      </w:r>
      <w:r w:rsidR="00E96321">
        <w:rPr>
          <w:rFonts w:ascii="Tahoma" w:hAnsi="Tahoma" w:cs="Tahoma"/>
          <w:sz w:val="22"/>
          <w:szCs w:val="24"/>
        </w:rPr>
        <w:t>2</w:t>
      </w:r>
      <w:r w:rsidR="009308E0">
        <w:rPr>
          <w:rFonts w:ascii="Tahoma" w:hAnsi="Tahoma" w:cs="Tahoma"/>
          <w:sz w:val="22"/>
          <w:szCs w:val="24"/>
        </w:rPr>
        <w:t>5) apply.</w:t>
      </w:r>
    </w:p>
    <w:p w14:paraId="75328FDB" w14:textId="00AA44D8" w:rsidR="00D66C49" w:rsidRPr="004B1519" w:rsidRDefault="0002658B" w:rsidP="00D5709E">
      <w:pPr>
        <w:pStyle w:val="ListParagraph"/>
        <w:numPr>
          <w:ilvl w:val="0"/>
          <w:numId w:val="8"/>
        </w:numPr>
        <w:spacing w:after="260"/>
        <w:ind w:left="450" w:hanging="450"/>
        <w:contextualSpacing w:val="0"/>
        <w:rPr>
          <w:rFonts w:ascii="Tahoma" w:hAnsi="Tahoma" w:cs="Tahoma"/>
          <w:sz w:val="22"/>
          <w:szCs w:val="24"/>
        </w:rPr>
      </w:pPr>
      <w:r w:rsidRPr="004B1519">
        <w:rPr>
          <w:rFonts w:ascii="Tahoma" w:hAnsi="Tahoma" w:cs="Tahoma"/>
          <w:sz w:val="22"/>
          <w:szCs w:val="24"/>
        </w:rPr>
        <w:t>If respiratory protection is</w:t>
      </w:r>
      <w:r w:rsidR="00D66C49" w:rsidRPr="004B1519">
        <w:rPr>
          <w:rFonts w:ascii="Tahoma" w:hAnsi="Tahoma" w:cs="Tahoma"/>
          <w:sz w:val="22"/>
          <w:szCs w:val="24"/>
        </w:rPr>
        <w:t xml:space="preserve"> </w:t>
      </w:r>
      <w:r w:rsidR="00940921" w:rsidRPr="004B1519">
        <w:rPr>
          <w:rFonts w:ascii="Tahoma" w:hAnsi="Tahoma" w:cs="Tahoma"/>
          <w:sz w:val="22"/>
          <w:szCs w:val="24"/>
        </w:rPr>
        <w:t>necessary, provide</w:t>
      </w:r>
      <w:r w:rsidR="00D66C49" w:rsidRPr="004B1519">
        <w:rPr>
          <w:rFonts w:ascii="Tahoma" w:hAnsi="Tahoma" w:cs="Tahoma"/>
          <w:sz w:val="22"/>
          <w:szCs w:val="24"/>
        </w:rPr>
        <w:t xml:space="preserve"> properly</w:t>
      </w:r>
      <w:r w:rsidR="00940921" w:rsidRPr="004B1519">
        <w:rPr>
          <w:rFonts w:ascii="Tahoma" w:hAnsi="Tahoma" w:cs="Tahoma"/>
          <w:sz w:val="22"/>
          <w:szCs w:val="24"/>
        </w:rPr>
        <w:t>-fitted, NIOSH-</w:t>
      </w:r>
      <w:r w:rsidR="00D66C49" w:rsidRPr="004B1519">
        <w:rPr>
          <w:rFonts w:ascii="Tahoma" w:hAnsi="Tahoma" w:cs="Tahoma"/>
          <w:sz w:val="22"/>
          <w:szCs w:val="24"/>
        </w:rPr>
        <w:t>approved air</w:t>
      </w:r>
      <w:r w:rsidR="00587B38" w:rsidRPr="004B1519">
        <w:rPr>
          <w:rFonts w:ascii="Tahoma" w:hAnsi="Tahoma" w:cs="Tahoma"/>
          <w:sz w:val="22"/>
          <w:szCs w:val="24"/>
        </w:rPr>
        <w:t>-</w:t>
      </w:r>
      <w:r w:rsidR="00D66C49" w:rsidRPr="004B1519">
        <w:rPr>
          <w:rFonts w:ascii="Tahoma" w:hAnsi="Tahoma" w:cs="Tahoma"/>
          <w:sz w:val="22"/>
          <w:szCs w:val="24"/>
        </w:rPr>
        <w:t xml:space="preserve">purifying respirators with </w:t>
      </w:r>
      <w:r w:rsidR="001C57AD" w:rsidRPr="004B1519">
        <w:rPr>
          <w:rFonts w:ascii="Tahoma" w:hAnsi="Tahoma" w:cs="Tahoma"/>
          <w:sz w:val="22"/>
          <w:szCs w:val="24"/>
        </w:rPr>
        <w:t>HEPA filter</w:t>
      </w:r>
      <w:r w:rsidR="00D66C49" w:rsidRPr="004B1519">
        <w:rPr>
          <w:rFonts w:ascii="Tahoma" w:hAnsi="Tahoma" w:cs="Tahoma"/>
          <w:sz w:val="22"/>
          <w:szCs w:val="24"/>
        </w:rPr>
        <w:t xml:space="preserve"> cartridges</w:t>
      </w:r>
      <w:r w:rsidR="007256AC" w:rsidRPr="004B1519">
        <w:rPr>
          <w:rFonts w:ascii="Tahoma" w:hAnsi="Tahoma" w:cs="Tahoma"/>
          <w:sz w:val="22"/>
          <w:szCs w:val="24"/>
        </w:rPr>
        <w:t xml:space="preserve"> at a minimum</w:t>
      </w:r>
      <w:r w:rsidR="00840A77" w:rsidRPr="004B1519">
        <w:rPr>
          <w:rFonts w:ascii="Tahoma" w:hAnsi="Tahoma" w:cs="Tahoma"/>
          <w:sz w:val="22"/>
          <w:szCs w:val="24"/>
        </w:rPr>
        <w:t>.</w:t>
      </w:r>
      <w:r w:rsidR="00BD46C1" w:rsidRPr="004B1519">
        <w:rPr>
          <w:rFonts w:ascii="Tahoma" w:hAnsi="Tahoma" w:cs="Tahoma"/>
          <w:sz w:val="22"/>
          <w:szCs w:val="24"/>
        </w:rPr>
        <w:t xml:space="preserve"> However, upon request, p</w:t>
      </w:r>
      <w:r w:rsidR="00840A77" w:rsidRPr="004B1519">
        <w:rPr>
          <w:rFonts w:ascii="Tahoma" w:hAnsi="Tahoma" w:cs="Tahoma"/>
          <w:sz w:val="22"/>
          <w:szCs w:val="24"/>
        </w:rPr>
        <w:t xml:space="preserve">rovide </w:t>
      </w:r>
      <w:r w:rsidR="001C57AD" w:rsidRPr="004B1519">
        <w:rPr>
          <w:rFonts w:ascii="Tahoma" w:hAnsi="Tahoma" w:cs="Tahoma"/>
          <w:sz w:val="22"/>
          <w:szCs w:val="24"/>
        </w:rPr>
        <w:t>p</w:t>
      </w:r>
      <w:r w:rsidR="00587B38" w:rsidRPr="004B1519">
        <w:rPr>
          <w:rFonts w:ascii="Tahoma" w:hAnsi="Tahoma" w:cs="Tahoma"/>
          <w:sz w:val="22"/>
          <w:szCs w:val="24"/>
        </w:rPr>
        <w:t>owered air-</w:t>
      </w:r>
      <w:r w:rsidR="001C57AD" w:rsidRPr="004B1519">
        <w:rPr>
          <w:rFonts w:ascii="Tahoma" w:hAnsi="Tahoma" w:cs="Tahoma"/>
          <w:sz w:val="22"/>
          <w:szCs w:val="24"/>
        </w:rPr>
        <w:t>purifying r</w:t>
      </w:r>
      <w:r w:rsidR="00840A77" w:rsidRPr="004B1519">
        <w:rPr>
          <w:rFonts w:ascii="Tahoma" w:hAnsi="Tahoma" w:cs="Tahoma"/>
          <w:sz w:val="22"/>
          <w:szCs w:val="24"/>
        </w:rPr>
        <w:t>espirators with HEPA cartridges</w:t>
      </w:r>
      <w:r w:rsidR="00D66C49" w:rsidRPr="004B1519">
        <w:rPr>
          <w:rFonts w:ascii="Tahoma" w:hAnsi="Tahoma" w:cs="Tahoma"/>
          <w:sz w:val="22"/>
          <w:szCs w:val="24"/>
        </w:rPr>
        <w:t>.</w:t>
      </w:r>
    </w:p>
    <w:p w14:paraId="5F0AADA6" w14:textId="77777777" w:rsidR="00AB64D3" w:rsidRPr="00254061" w:rsidRDefault="00940921" w:rsidP="00AB64D3">
      <w:pPr>
        <w:pStyle w:val="ListParagraph"/>
        <w:numPr>
          <w:ilvl w:val="0"/>
          <w:numId w:val="8"/>
        </w:numPr>
        <w:spacing w:after="220"/>
        <w:ind w:left="446" w:hanging="446"/>
        <w:contextualSpacing w:val="0"/>
        <w:rPr>
          <w:rFonts w:ascii="Tahoma" w:hAnsi="Tahoma" w:cs="Tahoma"/>
          <w:b/>
          <w:sz w:val="22"/>
          <w:szCs w:val="24"/>
        </w:rPr>
      </w:pPr>
      <w:r w:rsidRPr="00591ACB">
        <w:rPr>
          <w:rFonts w:ascii="Tahoma" w:hAnsi="Tahoma" w:cs="Tahoma"/>
          <w:sz w:val="22"/>
          <w:szCs w:val="24"/>
        </w:rPr>
        <w:t xml:space="preserve">Provide </w:t>
      </w:r>
      <w:r w:rsidR="001F5910" w:rsidRPr="00591ACB">
        <w:rPr>
          <w:rFonts w:ascii="Tahoma" w:hAnsi="Tahoma" w:cs="Tahoma"/>
          <w:sz w:val="22"/>
          <w:szCs w:val="24"/>
        </w:rPr>
        <w:t xml:space="preserve">other </w:t>
      </w:r>
      <w:r w:rsidRPr="00591ACB">
        <w:rPr>
          <w:rFonts w:ascii="Tahoma" w:hAnsi="Tahoma" w:cs="Tahoma"/>
          <w:sz w:val="22"/>
          <w:szCs w:val="24"/>
        </w:rPr>
        <w:t>PPE</w:t>
      </w:r>
      <w:r w:rsidR="00AB64D3">
        <w:rPr>
          <w:rFonts w:ascii="Tahoma" w:hAnsi="Tahoma" w:cs="Tahoma"/>
          <w:sz w:val="22"/>
          <w:szCs w:val="24"/>
        </w:rPr>
        <w:t>,</w:t>
      </w:r>
      <w:r w:rsidR="009308E0" w:rsidRPr="00591ACB">
        <w:rPr>
          <w:rFonts w:ascii="Tahoma" w:hAnsi="Tahoma" w:cs="Tahoma"/>
          <w:sz w:val="22"/>
          <w:szCs w:val="24"/>
        </w:rPr>
        <w:t xml:space="preserve"> including</w:t>
      </w:r>
      <w:r w:rsidRPr="00591ACB">
        <w:rPr>
          <w:rFonts w:ascii="Tahoma" w:hAnsi="Tahoma" w:cs="Tahoma"/>
          <w:sz w:val="22"/>
          <w:szCs w:val="24"/>
        </w:rPr>
        <w:t xml:space="preserve"> eye protection, </w:t>
      </w:r>
      <w:r w:rsidR="00D66C49" w:rsidRPr="00591ACB">
        <w:rPr>
          <w:rFonts w:ascii="Tahoma" w:hAnsi="Tahoma" w:cs="Tahoma"/>
          <w:sz w:val="22"/>
          <w:szCs w:val="24"/>
        </w:rPr>
        <w:t>protective gloves</w:t>
      </w:r>
      <w:r w:rsidRPr="00591ACB">
        <w:rPr>
          <w:rFonts w:ascii="Tahoma" w:hAnsi="Tahoma" w:cs="Tahoma"/>
          <w:sz w:val="22"/>
          <w:szCs w:val="24"/>
        </w:rPr>
        <w:t>,</w:t>
      </w:r>
      <w:r w:rsidR="00D66C49" w:rsidRPr="00591ACB">
        <w:rPr>
          <w:rFonts w:ascii="Tahoma" w:hAnsi="Tahoma" w:cs="Tahoma"/>
          <w:sz w:val="22"/>
          <w:szCs w:val="24"/>
        </w:rPr>
        <w:t xml:space="preserve"> </w:t>
      </w:r>
      <w:r w:rsidR="00AB64D3" w:rsidRPr="00254061">
        <w:rPr>
          <w:rFonts w:ascii="Tahoma" w:hAnsi="Tahoma" w:cs="Tahoma"/>
          <w:sz w:val="22"/>
          <w:szCs w:val="24"/>
        </w:rPr>
        <w:t xml:space="preserve">boots or </w:t>
      </w:r>
      <w:r w:rsidR="009308E0" w:rsidRPr="00254061">
        <w:rPr>
          <w:rFonts w:ascii="Tahoma" w:hAnsi="Tahoma" w:cs="Tahoma"/>
          <w:sz w:val="22"/>
          <w:szCs w:val="24"/>
        </w:rPr>
        <w:t xml:space="preserve">shoe covers, </w:t>
      </w:r>
      <w:r w:rsidR="00D66C49" w:rsidRPr="00254061">
        <w:rPr>
          <w:rFonts w:ascii="Tahoma" w:hAnsi="Tahoma" w:cs="Tahoma"/>
          <w:sz w:val="22"/>
          <w:szCs w:val="24"/>
        </w:rPr>
        <w:t xml:space="preserve">and </w:t>
      </w:r>
      <w:r w:rsidRPr="00254061">
        <w:rPr>
          <w:rFonts w:ascii="Tahoma" w:hAnsi="Tahoma" w:cs="Tahoma"/>
          <w:sz w:val="22"/>
          <w:szCs w:val="24"/>
        </w:rPr>
        <w:t xml:space="preserve">protective </w:t>
      </w:r>
      <w:r w:rsidR="00D74CFC" w:rsidRPr="00254061">
        <w:rPr>
          <w:rFonts w:ascii="Tahoma" w:hAnsi="Tahoma" w:cs="Tahoma"/>
          <w:sz w:val="22"/>
          <w:szCs w:val="24"/>
        </w:rPr>
        <w:t>clothing</w:t>
      </w:r>
      <w:r w:rsidR="00AB64D3" w:rsidRPr="00254061">
        <w:rPr>
          <w:rFonts w:ascii="Tahoma" w:hAnsi="Tahoma" w:cs="Tahoma"/>
          <w:sz w:val="22"/>
          <w:szCs w:val="24"/>
        </w:rPr>
        <w:t xml:space="preserve">. </w:t>
      </w:r>
    </w:p>
    <w:p w14:paraId="23B63A3E" w14:textId="2466AE28" w:rsidR="00264C48" w:rsidRPr="00254061" w:rsidRDefault="00AB64D3" w:rsidP="00591ACB">
      <w:pPr>
        <w:pStyle w:val="ListParagraph"/>
        <w:numPr>
          <w:ilvl w:val="0"/>
          <w:numId w:val="8"/>
        </w:numPr>
        <w:spacing w:after="600"/>
        <w:ind w:left="446" w:hanging="446"/>
        <w:contextualSpacing w:val="0"/>
        <w:rPr>
          <w:rFonts w:ascii="Tahoma" w:hAnsi="Tahoma" w:cs="Tahoma"/>
          <w:b/>
          <w:sz w:val="22"/>
          <w:szCs w:val="24"/>
        </w:rPr>
      </w:pPr>
      <w:r w:rsidRPr="00254061">
        <w:rPr>
          <w:rFonts w:ascii="Tahoma" w:hAnsi="Tahoma" w:cs="Tahoma"/>
          <w:sz w:val="22"/>
          <w:szCs w:val="24"/>
        </w:rPr>
        <w:t>Provide</w:t>
      </w:r>
      <w:r w:rsidR="00D66C49" w:rsidRPr="00254061">
        <w:rPr>
          <w:rFonts w:ascii="Tahoma" w:hAnsi="Tahoma" w:cs="Tahoma"/>
          <w:sz w:val="22"/>
          <w:szCs w:val="24"/>
        </w:rPr>
        <w:t xml:space="preserve"> </w:t>
      </w:r>
      <w:r w:rsidRPr="00254061">
        <w:rPr>
          <w:rFonts w:ascii="Tahoma" w:hAnsi="Tahoma" w:cs="Tahoma"/>
          <w:sz w:val="22"/>
          <w:szCs w:val="24"/>
        </w:rPr>
        <w:t xml:space="preserve">all PPE </w:t>
      </w:r>
      <w:r w:rsidR="001F5910" w:rsidRPr="00254061">
        <w:rPr>
          <w:rFonts w:ascii="Tahoma" w:hAnsi="Tahoma" w:cs="Tahoma"/>
          <w:sz w:val="22"/>
          <w:szCs w:val="24"/>
        </w:rPr>
        <w:t>free of charge to employees.</w:t>
      </w:r>
      <w:r w:rsidRPr="00254061">
        <w:rPr>
          <w:rFonts w:ascii="Tahoma" w:hAnsi="Tahoma" w:cs="Tahoma"/>
          <w:sz w:val="22"/>
          <w:szCs w:val="24"/>
        </w:rPr>
        <w:t xml:space="preserve"> </w:t>
      </w:r>
    </w:p>
    <w:p w14:paraId="24D49A76" w14:textId="1020173E" w:rsidR="00E31EE1" w:rsidRPr="00840A77" w:rsidRDefault="007D228B" w:rsidP="00E31EE1">
      <w:pPr>
        <w:pStyle w:val="ListParagraph"/>
        <w:spacing w:after="260"/>
        <w:ind w:left="0"/>
        <w:contextualSpacing w:val="0"/>
        <w:rPr>
          <w:rFonts w:ascii="Tahoma" w:hAnsi="Tahoma" w:cs="Tahoma"/>
          <w:i/>
          <w:color w:val="000000" w:themeColor="text1"/>
          <w:sz w:val="22"/>
          <w:szCs w:val="24"/>
        </w:rPr>
      </w:pPr>
      <w:r w:rsidRPr="00840A77">
        <w:rPr>
          <w:rFonts w:ascii="Tahoma" w:hAnsi="Tahoma" w:cs="Tahoma"/>
          <w:i/>
          <w:color w:val="000000" w:themeColor="text1"/>
          <w:sz w:val="22"/>
          <w:szCs w:val="24"/>
        </w:rPr>
        <w:t>Fo</w:t>
      </w:r>
      <w:r w:rsidR="007A6C2F" w:rsidRPr="00840A77">
        <w:rPr>
          <w:rFonts w:ascii="Tahoma" w:hAnsi="Tahoma" w:cs="Tahoma"/>
          <w:i/>
          <w:color w:val="000000" w:themeColor="text1"/>
          <w:sz w:val="22"/>
          <w:szCs w:val="24"/>
        </w:rPr>
        <w:t xml:space="preserve">r further information regarding </w:t>
      </w:r>
      <w:r w:rsidR="00840A77">
        <w:rPr>
          <w:rFonts w:ascii="Tahoma" w:hAnsi="Tahoma" w:cs="Tahoma"/>
          <w:i/>
          <w:color w:val="000000" w:themeColor="text1"/>
          <w:sz w:val="22"/>
          <w:szCs w:val="24"/>
        </w:rPr>
        <w:t>l</w:t>
      </w:r>
      <w:r w:rsidRPr="00840A77">
        <w:rPr>
          <w:rFonts w:ascii="Tahoma" w:hAnsi="Tahoma" w:cs="Tahoma"/>
          <w:i/>
          <w:color w:val="000000" w:themeColor="text1"/>
          <w:sz w:val="22"/>
          <w:szCs w:val="24"/>
        </w:rPr>
        <w:t>ead, p</w:t>
      </w:r>
      <w:r w:rsidR="00E31EE1" w:rsidRPr="00840A77">
        <w:rPr>
          <w:rFonts w:ascii="Tahoma" w:hAnsi="Tahoma" w:cs="Tahoma"/>
          <w:i/>
          <w:color w:val="000000" w:themeColor="text1"/>
          <w:sz w:val="22"/>
          <w:szCs w:val="24"/>
        </w:rPr>
        <w:t>lease consult the Lead Standard (CFR 1910.1025, particularly Appendices A and B)</w:t>
      </w:r>
      <w:r w:rsidRPr="00840A77">
        <w:rPr>
          <w:rFonts w:ascii="Tahoma" w:hAnsi="Tahoma" w:cs="Tahoma"/>
          <w:i/>
          <w:color w:val="000000" w:themeColor="text1"/>
          <w:sz w:val="22"/>
          <w:szCs w:val="24"/>
        </w:rPr>
        <w:t>.</w:t>
      </w:r>
      <w:r w:rsidR="00F93757" w:rsidRPr="00840A77">
        <w:rPr>
          <w:rFonts w:ascii="Tahoma" w:hAnsi="Tahoma" w:cs="Tahoma"/>
          <w:i/>
          <w:color w:val="000000" w:themeColor="text1"/>
          <w:sz w:val="22"/>
          <w:szCs w:val="24"/>
        </w:rPr>
        <w:t xml:space="preserve"> </w:t>
      </w:r>
    </w:p>
    <w:p w14:paraId="78BDADF2" w14:textId="77777777" w:rsidR="00036D98" w:rsidRPr="00066622" w:rsidRDefault="00036D98" w:rsidP="00036D9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14:paraId="1FC70AB0" w14:textId="77777777" w:rsidR="00036D98" w:rsidRPr="00066622" w:rsidRDefault="00036D98" w:rsidP="00036D9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1F1C500" w14:textId="77777777" w:rsidR="00036D98" w:rsidRPr="00066622" w:rsidRDefault="00036D98" w:rsidP="00036D9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231F5A48" w14:textId="77777777" w:rsidR="00036D98" w:rsidRPr="00466706" w:rsidRDefault="00036D98" w:rsidP="00036D98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14:paraId="04D7485D" w14:textId="77777777" w:rsidR="00036D98" w:rsidRPr="00EB21F7" w:rsidRDefault="00036D98" w:rsidP="00036D98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14:paraId="51FFC0D8" w14:textId="77777777" w:rsidR="00036D98" w:rsidRPr="00066622" w:rsidRDefault="00036D98" w:rsidP="00036D98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B960CFD" w14:textId="77777777" w:rsidR="00036D98" w:rsidRDefault="00036D98" w:rsidP="00036D98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</w:p>
    <w:p w14:paraId="267D1CAE" w14:textId="77777777" w:rsidR="00036D98" w:rsidRDefault="00036D98" w:rsidP="00036D98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14:paraId="28C1FFBA" w14:textId="77777777" w:rsidR="00036D98" w:rsidRDefault="00036D98" w:rsidP="00036D9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57C451C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B740209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2C7EFC52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EA2A2BE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604A1B67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60A2A18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1EFD8EDF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05EC4AD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4EABD526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11CE468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3C73243A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841929F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76A2B786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B6780BF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2CC2FCF9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F6FB146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0AF0BBF3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06713DF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1D722D80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0485906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328C06A2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0E74B52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044153CC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93865C4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63A4F3EE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A2EE899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049E0815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DA8C095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0DF0DB64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C1D34D6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</w:p>
    <w:p w14:paraId="3780E7B5" w14:textId="77777777" w:rsidR="00036D98" w:rsidRDefault="00036D98" w:rsidP="00036D98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745EF3B" w14:textId="77777777" w:rsidR="00036D98" w:rsidRDefault="00036D98" w:rsidP="00036D98">
      <w:pPr>
        <w:jc w:val="both"/>
        <w:rPr>
          <w:rFonts w:ascii="Tahoma" w:hAnsi="Tahoma" w:cs="Tahoma"/>
          <w:sz w:val="22"/>
          <w:szCs w:val="22"/>
        </w:rPr>
      </w:pPr>
    </w:p>
    <w:p w14:paraId="38CC6E3A" w14:textId="01121848" w:rsidR="0045764A" w:rsidRPr="0045764A" w:rsidRDefault="0045764A" w:rsidP="00E56163">
      <w:pPr>
        <w:tabs>
          <w:tab w:val="left" w:pos="1440"/>
          <w:tab w:val="left" w:pos="2160"/>
        </w:tabs>
        <w:rPr>
          <w:sz w:val="17"/>
          <w:szCs w:val="17"/>
        </w:rPr>
      </w:pPr>
      <w:bookmarkStart w:id="0" w:name="_GoBack"/>
      <w:bookmarkEnd w:id="0"/>
    </w:p>
    <w:sectPr w:rsidR="0045764A" w:rsidRPr="0045764A" w:rsidSect="00755B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F0D0A" w14:textId="77777777" w:rsidR="00BC151D" w:rsidRDefault="00BC151D">
      <w:r>
        <w:separator/>
      </w:r>
    </w:p>
  </w:endnote>
  <w:endnote w:type="continuationSeparator" w:id="0">
    <w:p w14:paraId="26D7C004" w14:textId="77777777" w:rsidR="00BC151D" w:rsidRDefault="00BC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42619A5C" w14:textId="76FC5DB1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C2166E">
          <w:rPr>
            <w:rFonts w:ascii="Tahoma" w:hAnsi="Tahoma" w:cs="Tahoma"/>
            <w:noProof/>
            <w:sz w:val="18"/>
            <w:szCs w:val="18"/>
          </w:rPr>
          <w:t>4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EA44E" w14:textId="77777777" w:rsidR="00BC151D" w:rsidRDefault="00BC151D">
      <w:r>
        <w:separator/>
      </w:r>
    </w:p>
  </w:footnote>
  <w:footnote w:type="continuationSeparator" w:id="0">
    <w:p w14:paraId="3AB57D35" w14:textId="77777777" w:rsidR="00BC151D" w:rsidRDefault="00BC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0AFA" w14:textId="77777777" w:rsidR="00FF6E4F" w:rsidRDefault="00C2166E">
    <w:pPr>
      <w:pStyle w:val="Header"/>
    </w:pPr>
    <w:r>
      <w:rPr>
        <w:noProof/>
      </w:rPr>
      <w:pict w14:anchorId="2D2AF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44D0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2BB09B0F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31394A78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721F646B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DEAA406" w14:textId="398B82D6" w:rsidR="00B968EA" w:rsidRPr="001B1D0E" w:rsidRDefault="00D66C49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Hazard Communication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DA3707E" w14:textId="77777777"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F428A2" w:rsidRPr="001B1D0E" w14:paraId="23AE3ECB" w14:textId="77777777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95C441F" w14:textId="1E0356F6" w:rsidR="00F428A2" w:rsidRPr="00410CA7" w:rsidRDefault="006D2220" w:rsidP="006D2220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Lead</w:t>
          </w:r>
        </w:p>
      </w:tc>
    </w:tr>
  </w:tbl>
  <w:p w14:paraId="6EABA9F1" w14:textId="57665397" w:rsidR="00B968EA" w:rsidRPr="002C0256" w:rsidRDefault="00A907A9" w:rsidP="00652BDF">
    <w:pPr>
      <w:pStyle w:val="Header"/>
      <w:tabs>
        <w:tab w:val="clear" w:pos="4320"/>
        <w:tab w:val="clear" w:pos="8640"/>
        <w:tab w:val="left" w:pos="1628"/>
        <w:tab w:val="left" w:pos="2055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  <w:r w:rsidR="00652BDF">
      <w:rPr>
        <w:sz w:val="24"/>
        <w:szCs w:val="24"/>
      </w:rPr>
      <w:tab/>
    </w:r>
  </w:p>
  <w:p w14:paraId="4AA3653B" w14:textId="77777777"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8E14" w14:textId="77777777" w:rsidR="00FF6E4F" w:rsidRDefault="00C2166E">
    <w:pPr>
      <w:pStyle w:val="Header"/>
    </w:pPr>
    <w:r>
      <w:rPr>
        <w:noProof/>
      </w:rPr>
      <w:pict w14:anchorId="63A84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1A8"/>
    <w:multiLevelType w:val="hybridMultilevel"/>
    <w:tmpl w:val="47E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A8D"/>
    <w:multiLevelType w:val="hybridMultilevel"/>
    <w:tmpl w:val="FC4E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1E2D"/>
    <w:multiLevelType w:val="hybridMultilevel"/>
    <w:tmpl w:val="9D6A594C"/>
    <w:lvl w:ilvl="0" w:tplc="7C86AB1C">
      <w:numFmt w:val="bullet"/>
      <w:lvlText w:val="‒"/>
      <w:lvlJc w:val="left"/>
      <w:pPr>
        <w:ind w:left="78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00789F"/>
    <w:multiLevelType w:val="hybridMultilevel"/>
    <w:tmpl w:val="883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23E5"/>
    <w:multiLevelType w:val="hybridMultilevel"/>
    <w:tmpl w:val="A4CA4896"/>
    <w:lvl w:ilvl="0" w:tplc="7C86AB1C">
      <w:numFmt w:val="bullet"/>
      <w:lvlText w:val="‒"/>
      <w:lvlJc w:val="left"/>
      <w:pPr>
        <w:ind w:left="1800" w:hanging="144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14D4F"/>
    <w:multiLevelType w:val="hybridMultilevel"/>
    <w:tmpl w:val="7832A46A"/>
    <w:lvl w:ilvl="0" w:tplc="4ADAFE28">
      <w:numFmt w:val="bullet"/>
      <w:lvlText w:val="•"/>
      <w:lvlJc w:val="left"/>
      <w:pPr>
        <w:ind w:left="1800" w:hanging="144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737A9"/>
    <w:multiLevelType w:val="hybridMultilevel"/>
    <w:tmpl w:val="1892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2C63"/>
    <w:multiLevelType w:val="hybridMultilevel"/>
    <w:tmpl w:val="272C0E8C"/>
    <w:lvl w:ilvl="0" w:tplc="7C86AB1C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D3182"/>
    <w:multiLevelType w:val="hybridMultilevel"/>
    <w:tmpl w:val="E4787ACC"/>
    <w:lvl w:ilvl="0" w:tplc="29504286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41825"/>
    <w:multiLevelType w:val="hybridMultilevel"/>
    <w:tmpl w:val="FC60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F61EC"/>
    <w:multiLevelType w:val="hybridMultilevel"/>
    <w:tmpl w:val="CEC4D7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BDB7FB4"/>
    <w:multiLevelType w:val="hybridMultilevel"/>
    <w:tmpl w:val="D99482E0"/>
    <w:lvl w:ilvl="0" w:tplc="8CA04400">
      <w:numFmt w:val="bullet"/>
      <w:lvlText w:val="•"/>
      <w:lvlJc w:val="left"/>
      <w:pPr>
        <w:ind w:left="1800" w:hanging="144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10820"/>
    <w:multiLevelType w:val="hybridMultilevel"/>
    <w:tmpl w:val="ECCE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D1F26"/>
    <w:multiLevelType w:val="hybridMultilevel"/>
    <w:tmpl w:val="706425A2"/>
    <w:lvl w:ilvl="0" w:tplc="7C86AB1C">
      <w:numFmt w:val="bullet"/>
      <w:lvlText w:val="‒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363C62"/>
    <w:multiLevelType w:val="hybridMultilevel"/>
    <w:tmpl w:val="7B7C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4"/>
  </w:num>
  <w:num w:numId="12">
    <w:abstractNumId w:val="7"/>
  </w:num>
  <w:num w:numId="13">
    <w:abstractNumId w:val="8"/>
  </w:num>
  <w:num w:numId="14">
    <w:abstractNumId w:val="13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222AA"/>
    <w:rsid w:val="0002658B"/>
    <w:rsid w:val="00030255"/>
    <w:rsid w:val="000332FC"/>
    <w:rsid w:val="00036D98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687"/>
    <w:rsid w:val="000F7B87"/>
    <w:rsid w:val="00101E99"/>
    <w:rsid w:val="00125460"/>
    <w:rsid w:val="00127797"/>
    <w:rsid w:val="00134016"/>
    <w:rsid w:val="0015166E"/>
    <w:rsid w:val="00170124"/>
    <w:rsid w:val="00177A03"/>
    <w:rsid w:val="001A1F81"/>
    <w:rsid w:val="001B75E0"/>
    <w:rsid w:val="001C57AD"/>
    <w:rsid w:val="001D3240"/>
    <w:rsid w:val="001E4289"/>
    <w:rsid w:val="001E6998"/>
    <w:rsid w:val="001F5910"/>
    <w:rsid w:val="002016B2"/>
    <w:rsid w:val="00206FD9"/>
    <w:rsid w:val="002075F3"/>
    <w:rsid w:val="00226854"/>
    <w:rsid w:val="0024241C"/>
    <w:rsid w:val="002537E9"/>
    <w:rsid w:val="00254061"/>
    <w:rsid w:val="00262898"/>
    <w:rsid w:val="00264C48"/>
    <w:rsid w:val="00265299"/>
    <w:rsid w:val="00272B52"/>
    <w:rsid w:val="00280478"/>
    <w:rsid w:val="0028530C"/>
    <w:rsid w:val="002C0256"/>
    <w:rsid w:val="002D6590"/>
    <w:rsid w:val="002E5ED9"/>
    <w:rsid w:val="002E66D9"/>
    <w:rsid w:val="002F1EC9"/>
    <w:rsid w:val="00305964"/>
    <w:rsid w:val="00315F40"/>
    <w:rsid w:val="00322552"/>
    <w:rsid w:val="00330324"/>
    <w:rsid w:val="00333923"/>
    <w:rsid w:val="00334F4F"/>
    <w:rsid w:val="00335DE1"/>
    <w:rsid w:val="00343045"/>
    <w:rsid w:val="00350477"/>
    <w:rsid w:val="00370981"/>
    <w:rsid w:val="003923BA"/>
    <w:rsid w:val="003A414E"/>
    <w:rsid w:val="003A477C"/>
    <w:rsid w:val="003B1B62"/>
    <w:rsid w:val="003B49F1"/>
    <w:rsid w:val="003C6631"/>
    <w:rsid w:val="003C727A"/>
    <w:rsid w:val="00410CA7"/>
    <w:rsid w:val="004115E5"/>
    <w:rsid w:val="00427296"/>
    <w:rsid w:val="00434EAF"/>
    <w:rsid w:val="00440C91"/>
    <w:rsid w:val="00444465"/>
    <w:rsid w:val="00444BFC"/>
    <w:rsid w:val="00446510"/>
    <w:rsid w:val="00450B9E"/>
    <w:rsid w:val="00453AB3"/>
    <w:rsid w:val="0045509F"/>
    <w:rsid w:val="0045764A"/>
    <w:rsid w:val="00470F16"/>
    <w:rsid w:val="00471858"/>
    <w:rsid w:val="00472480"/>
    <w:rsid w:val="004800DD"/>
    <w:rsid w:val="004822A7"/>
    <w:rsid w:val="00484B70"/>
    <w:rsid w:val="0049004F"/>
    <w:rsid w:val="00492947"/>
    <w:rsid w:val="00497F45"/>
    <w:rsid w:val="004A0360"/>
    <w:rsid w:val="004A6725"/>
    <w:rsid w:val="004B10C5"/>
    <w:rsid w:val="004B1519"/>
    <w:rsid w:val="004B246A"/>
    <w:rsid w:val="004B4FBF"/>
    <w:rsid w:val="004B68BD"/>
    <w:rsid w:val="004B7878"/>
    <w:rsid w:val="004B7EBB"/>
    <w:rsid w:val="004C62EA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76F3D"/>
    <w:rsid w:val="005803EA"/>
    <w:rsid w:val="00580B58"/>
    <w:rsid w:val="00587B38"/>
    <w:rsid w:val="00591ACB"/>
    <w:rsid w:val="005A00E0"/>
    <w:rsid w:val="005A1DA4"/>
    <w:rsid w:val="005C64E0"/>
    <w:rsid w:val="005E0F0D"/>
    <w:rsid w:val="005E36BD"/>
    <w:rsid w:val="005E57EA"/>
    <w:rsid w:val="005E6562"/>
    <w:rsid w:val="005F1C74"/>
    <w:rsid w:val="005F6B61"/>
    <w:rsid w:val="0060244B"/>
    <w:rsid w:val="00633E48"/>
    <w:rsid w:val="0065122E"/>
    <w:rsid w:val="00652BDF"/>
    <w:rsid w:val="00655E4F"/>
    <w:rsid w:val="00661A2C"/>
    <w:rsid w:val="00670A6F"/>
    <w:rsid w:val="00681266"/>
    <w:rsid w:val="006A55E8"/>
    <w:rsid w:val="006B092B"/>
    <w:rsid w:val="006B0CA7"/>
    <w:rsid w:val="006B634C"/>
    <w:rsid w:val="006D03B0"/>
    <w:rsid w:val="006D2220"/>
    <w:rsid w:val="006D450A"/>
    <w:rsid w:val="006E0A78"/>
    <w:rsid w:val="006E1CAD"/>
    <w:rsid w:val="006E38B2"/>
    <w:rsid w:val="006E3AA5"/>
    <w:rsid w:val="006E771E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038B"/>
    <w:rsid w:val="00721B18"/>
    <w:rsid w:val="00723AD3"/>
    <w:rsid w:val="007240DE"/>
    <w:rsid w:val="0072438B"/>
    <w:rsid w:val="007256AC"/>
    <w:rsid w:val="0073622D"/>
    <w:rsid w:val="00745815"/>
    <w:rsid w:val="007471ED"/>
    <w:rsid w:val="00754090"/>
    <w:rsid w:val="00755B01"/>
    <w:rsid w:val="00756B2D"/>
    <w:rsid w:val="00783265"/>
    <w:rsid w:val="00786B93"/>
    <w:rsid w:val="007A064D"/>
    <w:rsid w:val="007A2DAB"/>
    <w:rsid w:val="007A6C2F"/>
    <w:rsid w:val="007B329D"/>
    <w:rsid w:val="007B63BE"/>
    <w:rsid w:val="007D228B"/>
    <w:rsid w:val="007D4CD0"/>
    <w:rsid w:val="007D6F55"/>
    <w:rsid w:val="007F2C87"/>
    <w:rsid w:val="007F3E26"/>
    <w:rsid w:val="008104F0"/>
    <w:rsid w:val="00812B83"/>
    <w:rsid w:val="00823703"/>
    <w:rsid w:val="008272DA"/>
    <w:rsid w:val="00833B6C"/>
    <w:rsid w:val="00840A77"/>
    <w:rsid w:val="00841EAC"/>
    <w:rsid w:val="00845BF3"/>
    <w:rsid w:val="00854C82"/>
    <w:rsid w:val="008710F2"/>
    <w:rsid w:val="008818F2"/>
    <w:rsid w:val="008918CA"/>
    <w:rsid w:val="00892F51"/>
    <w:rsid w:val="00894672"/>
    <w:rsid w:val="008A372E"/>
    <w:rsid w:val="008A4C5D"/>
    <w:rsid w:val="008B6786"/>
    <w:rsid w:val="008B7A72"/>
    <w:rsid w:val="008C6E1D"/>
    <w:rsid w:val="008E5342"/>
    <w:rsid w:val="00910830"/>
    <w:rsid w:val="00926290"/>
    <w:rsid w:val="009308E0"/>
    <w:rsid w:val="00934757"/>
    <w:rsid w:val="00940921"/>
    <w:rsid w:val="0094297A"/>
    <w:rsid w:val="00946003"/>
    <w:rsid w:val="00967005"/>
    <w:rsid w:val="00971A80"/>
    <w:rsid w:val="00973779"/>
    <w:rsid w:val="009818F4"/>
    <w:rsid w:val="0098779E"/>
    <w:rsid w:val="0099107E"/>
    <w:rsid w:val="009C5486"/>
    <w:rsid w:val="009C5FA7"/>
    <w:rsid w:val="009C76B7"/>
    <w:rsid w:val="009E17F9"/>
    <w:rsid w:val="009F59F6"/>
    <w:rsid w:val="009F6923"/>
    <w:rsid w:val="00A0664B"/>
    <w:rsid w:val="00A07390"/>
    <w:rsid w:val="00A24109"/>
    <w:rsid w:val="00A70859"/>
    <w:rsid w:val="00A72D94"/>
    <w:rsid w:val="00A74B2C"/>
    <w:rsid w:val="00A75770"/>
    <w:rsid w:val="00A84185"/>
    <w:rsid w:val="00A907A9"/>
    <w:rsid w:val="00AB64D3"/>
    <w:rsid w:val="00AB6FBC"/>
    <w:rsid w:val="00AC6A6C"/>
    <w:rsid w:val="00AD0DF2"/>
    <w:rsid w:val="00AE3C61"/>
    <w:rsid w:val="00AE3D93"/>
    <w:rsid w:val="00AF22A0"/>
    <w:rsid w:val="00AF38AA"/>
    <w:rsid w:val="00B01A96"/>
    <w:rsid w:val="00B03A85"/>
    <w:rsid w:val="00B1132E"/>
    <w:rsid w:val="00B156D7"/>
    <w:rsid w:val="00B23503"/>
    <w:rsid w:val="00B36A6D"/>
    <w:rsid w:val="00B4261E"/>
    <w:rsid w:val="00B469D6"/>
    <w:rsid w:val="00B56242"/>
    <w:rsid w:val="00B63803"/>
    <w:rsid w:val="00B73408"/>
    <w:rsid w:val="00B82BF8"/>
    <w:rsid w:val="00B87F62"/>
    <w:rsid w:val="00B908EC"/>
    <w:rsid w:val="00B94EB3"/>
    <w:rsid w:val="00B955DF"/>
    <w:rsid w:val="00B968EA"/>
    <w:rsid w:val="00BB00D8"/>
    <w:rsid w:val="00BC151D"/>
    <w:rsid w:val="00BC1EF8"/>
    <w:rsid w:val="00BC2238"/>
    <w:rsid w:val="00BC41DA"/>
    <w:rsid w:val="00BD239D"/>
    <w:rsid w:val="00BD46C1"/>
    <w:rsid w:val="00BE1208"/>
    <w:rsid w:val="00BE1E43"/>
    <w:rsid w:val="00C2166E"/>
    <w:rsid w:val="00C21EDC"/>
    <w:rsid w:val="00C22B8A"/>
    <w:rsid w:val="00C4464E"/>
    <w:rsid w:val="00C47C08"/>
    <w:rsid w:val="00C61136"/>
    <w:rsid w:val="00C72B56"/>
    <w:rsid w:val="00C7508C"/>
    <w:rsid w:val="00C77DBA"/>
    <w:rsid w:val="00C817E4"/>
    <w:rsid w:val="00C8786D"/>
    <w:rsid w:val="00C965C7"/>
    <w:rsid w:val="00C96F7E"/>
    <w:rsid w:val="00CA5A01"/>
    <w:rsid w:val="00CB0D44"/>
    <w:rsid w:val="00CB1433"/>
    <w:rsid w:val="00CC05F1"/>
    <w:rsid w:val="00CD1603"/>
    <w:rsid w:val="00CD54FA"/>
    <w:rsid w:val="00CD6FCF"/>
    <w:rsid w:val="00CE4FA6"/>
    <w:rsid w:val="00CE64A1"/>
    <w:rsid w:val="00CF2700"/>
    <w:rsid w:val="00CF511C"/>
    <w:rsid w:val="00D140CD"/>
    <w:rsid w:val="00D155E9"/>
    <w:rsid w:val="00D26C2D"/>
    <w:rsid w:val="00D3162C"/>
    <w:rsid w:val="00D31B81"/>
    <w:rsid w:val="00D373D4"/>
    <w:rsid w:val="00D455CB"/>
    <w:rsid w:val="00D5709E"/>
    <w:rsid w:val="00D66C49"/>
    <w:rsid w:val="00D66CC2"/>
    <w:rsid w:val="00D705F2"/>
    <w:rsid w:val="00D72EB8"/>
    <w:rsid w:val="00D74CFC"/>
    <w:rsid w:val="00D82387"/>
    <w:rsid w:val="00D865C6"/>
    <w:rsid w:val="00D87568"/>
    <w:rsid w:val="00D972FC"/>
    <w:rsid w:val="00DA25C7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E2F8D"/>
    <w:rsid w:val="00DE3132"/>
    <w:rsid w:val="00DF6871"/>
    <w:rsid w:val="00E0383E"/>
    <w:rsid w:val="00E05649"/>
    <w:rsid w:val="00E13249"/>
    <w:rsid w:val="00E20170"/>
    <w:rsid w:val="00E20D1F"/>
    <w:rsid w:val="00E30D9E"/>
    <w:rsid w:val="00E31EE1"/>
    <w:rsid w:val="00E33E37"/>
    <w:rsid w:val="00E424C9"/>
    <w:rsid w:val="00E56163"/>
    <w:rsid w:val="00E65C3C"/>
    <w:rsid w:val="00E667CF"/>
    <w:rsid w:val="00E70282"/>
    <w:rsid w:val="00E72CB9"/>
    <w:rsid w:val="00E737B6"/>
    <w:rsid w:val="00E87429"/>
    <w:rsid w:val="00E96321"/>
    <w:rsid w:val="00E964DD"/>
    <w:rsid w:val="00E97D89"/>
    <w:rsid w:val="00E97EA4"/>
    <w:rsid w:val="00EA3DA1"/>
    <w:rsid w:val="00EA72F5"/>
    <w:rsid w:val="00EC7030"/>
    <w:rsid w:val="00ED2774"/>
    <w:rsid w:val="00ED2FE2"/>
    <w:rsid w:val="00EE0067"/>
    <w:rsid w:val="00EE0DCC"/>
    <w:rsid w:val="00F0307C"/>
    <w:rsid w:val="00F03185"/>
    <w:rsid w:val="00F068B0"/>
    <w:rsid w:val="00F200EA"/>
    <w:rsid w:val="00F25280"/>
    <w:rsid w:val="00F41775"/>
    <w:rsid w:val="00F428A2"/>
    <w:rsid w:val="00F4315C"/>
    <w:rsid w:val="00F44011"/>
    <w:rsid w:val="00F52C82"/>
    <w:rsid w:val="00F5333D"/>
    <w:rsid w:val="00F53DC5"/>
    <w:rsid w:val="00F5580E"/>
    <w:rsid w:val="00F57D15"/>
    <w:rsid w:val="00F6041B"/>
    <w:rsid w:val="00F8599D"/>
    <w:rsid w:val="00F93757"/>
    <w:rsid w:val="00F94A53"/>
    <w:rsid w:val="00FA215B"/>
    <w:rsid w:val="00FA5FA3"/>
    <w:rsid w:val="00FA6866"/>
    <w:rsid w:val="00FB3704"/>
    <w:rsid w:val="00FB54F3"/>
    <w:rsid w:val="00FC23F0"/>
    <w:rsid w:val="00FC3083"/>
    <w:rsid w:val="00FC7B9D"/>
    <w:rsid w:val="00FE4E97"/>
    <w:rsid w:val="00FF1CC3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DEC66C"/>
  <w15:docId w15:val="{1C398E54-89C9-4631-8397-67E9D5CC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AB5C-67DD-46CD-919F-A282AC0F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Succeed Management Solutions, LLC ©</dc:creator>
  <cp:lastModifiedBy>Hillarie Thomas</cp:lastModifiedBy>
  <cp:revision>2</cp:revision>
  <cp:lastPrinted>2016-04-06T19:26:00Z</cp:lastPrinted>
  <dcterms:created xsi:type="dcterms:W3CDTF">2018-03-20T22:37:00Z</dcterms:created>
  <dcterms:modified xsi:type="dcterms:W3CDTF">2018-03-20T22:37:00Z</dcterms:modified>
</cp:coreProperties>
</file>