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0D" w:rsidRPr="0073440D" w:rsidRDefault="0073440D" w:rsidP="0073440D">
      <w:pPr>
        <w:ind w:right="29"/>
        <w:rPr>
          <w:rFonts w:ascii="Tahoma" w:hAnsi="Tahoma" w:cs="Tahoma"/>
          <w:b/>
          <w:color w:val="000000"/>
          <w:sz w:val="22"/>
          <w:szCs w:val="22"/>
        </w:rPr>
      </w:pPr>
      <w:bookmarkStart w:id="0" w:name="_GoBack"/>
      <w:bookmarkEnd w:id="0"/>
      <w:r w:rsidRPr="0073440D">
        <w:rPr>
          <w:rFonts w:ascii="Tahoma" w:hAnsi="Tahoma" w:cs="Tahoma"/>
          <w:b/>
          <w:color w:val="000000"/>
          <w:sz w:val="22"/>
          <w:szCs w:val="22"/>
        </w:rPr>
        <w:t xml:space="preserve">Hazards of voltage testing: </w:t>
      </w:r>
      <w:r w:rsidRPr="0073440D">
        <w:rPr>
          <w:rFonts w:ascii="Tahoma" w:hAnsi="Tahoma" w:cs="Tahoma"/>
          <w:color w:val="000000"/>
          <w:sz w:val="22"/>
          <w:szCs w:val="22"/>
        </w:rPr>
        <w:t>Anyone performing electrical measurements must understand the safety hazards associated with this task and be certain that their tools meet code requirements.</w:t>
      </w:r>
      <w:r w:rsidRPr="0073440D">
        <w:rPr>
          <w:rFonts w:ascii="Tahoma" w:hAnsi="Tahoma" w:cs="Tahoma"/>
          <w:sz w:val="22"/>
          <w:szCs w:val="22"/>
        </w:rPr>
        <w:t xml:space="preserve"> Persons testing voltage on energized equipment or for verification on locked out equipment can be injured if test instruments are not appropriately applied or the wrong instrument is used for the job.</w:t>
      </w:r>
    </w:p>
    <w:p w:rsidR="0073440D" w:rsidRPr="0073440D" w:rsidRDefault="0073440D" w:rsidP="0073440D">
      <w:pPr>
        <w:ind w:right="29"/>
        <w:rPr>
          <w:rFonts w:ascii="Tahoma" w:hAnsi="Tahoma" w:cs="Tahoma"/>
          <w:sz w:val="22"/>
          <w:szCs w:val="22"/>
        </w:rPr>
      </w:pPr>
    </w:p>
    <w:p w:rsidR="0073440D" w:rsidRPr="0073440D" w:rsidRDefault="0073440D" w:rsidP="0073440D">
      <w:pPr>
        <w:spacing w:after="120"/>
        <w:ind w:right="-105"/>
        <w:rPr>
          <w:rFonts w:ascii="Tahoma" w:hAnsi="Tahoma" w:cs="Tahoma"/>
          <w:b/>
          <w:sz w:val="22"/>
          <w:szCs w:val="22"/>
        </w:rPr>
      </w:pPr>
      <w:r w:rsidRPr="0073440D">
        <w:rPr>
          <w:rFonts w:ascii="Tahoma" w:hAnsi="Tahoma" w:cs="Tahoma"/>
          <w:b/>
          <w:color w:val="000000"/>
          <w:sz w:val="22"/>
          <w:szCs w:val="22"/>
        </w:rPr>
        <w:t>Make sure your instrument is appropriately rated for the equipment being tested:</w:t>
      </w:r>
    </w:p>
    <w:p w:rsidR="0073440D" w:rsidRPr="0073440D" w:rsidRDefault="0073440D" w:rsidP="0073440D">
      <w:pPr>
        <w:numPr>
          <w:ilvl w:val="0"/>
          <w:numId w:val="5"/>
        </w:numPr>
        <w:spacing w:after="120"/>
        <w:ind w:left="360" w:right="29"/>
        <w:rPr>
          <w:rFonts w:ascii="Tahoma" w:hAnsi="Tahoma" w:cs="Tahoma"/>
          <w:sz w:val="22"/>
          <w:szCs w:val="22"/>
        </w:rPr>
      </w:pPr>
      <w:r w:rsidRPr="0073440D">
        <w:rPr>
          <w:rFonts w:ascii="Tahoma" w:hAnsi="Tahoma" w:cs="Tahoma"/>
          <w:sz w:val="22"/>
          <w:szCs w:val="22"/>
        </w:rPr>
        <w:t xml:space="preserve">Qualified persons need to be trained to select an appropriate voltage detector and must be able to demonstrate how to use a device to verify the absence of voltage, including interpreting indications provided by the device.  </w:t>
      </w:r>
    </w:p>
    <w:p w:rsidR="0073440D" w:rsidRPr="0073440D" w:rsidRDefault="0073440D" w:rsidP="0073440D">
      <w:pPr>
        <w:numPr>
          <w:ilvl w:val="0"/>
          <w:numId w:val="5"/>
        </w:numPr>
        <w:spacing w:after="120"/>
        <w:ind w:left="360" w:right="29"/>
        <w:rPr>
          <w:rFonts w:ascii="Tahoma" w:hAnsi="Tahoma" w:cs="Tahoma"/>
          <w:sz w:val="22"/>
          <w:szCs w:val="22"/>
        </w:rPr>
      </w:pPr>
      <w:r w:rsidRPr="0073440D">
        <w:rPr>
          <w:rFonts w:ascii="Tahoma" w:hAnsi="Tahoma" w:cs="Tahoma"/>
          <w:sz w:val="22"/>
          <w:szCs w:val="22"/>
        </w:rPr>
        <w:t xml:space="preserve">The training needs to include information that enables the employee to understand all limitations of each specific voltage detector that may be used. </w:t>
      </w:r>
    </w:p>
    <w:p w:rsidR="0073440D" w:rsidRPr="0073440D" w:rsidRDefault="0073440D" w:rsidP="0073440D">
      <w:pPr>
        <w:numPr>
          <w:ilvl w:val="0"/>
          <w:numId w:val="5"/>
        </w:numPr>
        <w:spacing w:after="120"/>
        <w:ind w:left="360" w:right="29"/>
        <w:rPr>
          <w:rFonts w:ascii="Tahoma" w:hAnsi="Tahoma" w:cs="Tahoma"/>
          <w:color w:val="000000"/>
          <w:sz w:val="22"/>
          <w:szCs w:val="22"/>
        </w:rPr>
      </w:pPr>
      <w:r w:rsidRPr="0073440D">
        <w:rPr>
          <w:rFonts w:ascii="Tahoma" w:hAnsi="Tahoma" w:cs="Tahoma"/>
          <w:color w:val="000000"/>
          <w:sz w:val="22"/>
          <w:szCs w:val="22"/>
        </w:rPr>
        <w:t xml:space="preserve">The International Electro-technical Commission (IEC) Standard 61010 describes performance specifications for test equipment.  </w:t>
      </w:r>
    </w:p>
    <w:p w:rsidR="0073440D" w:rsidRPr="0073440D" w:rsidRDefault="0073440D" w:rsidP="0073440D">
      <w:pPr>
        <w:numPr>
          <w:ilvl w:val="0"/>
          <w:numId w:val="5"/>
        </w:numPr>
        <w:spacing w:after="120"/>
        <w:ind w:left="360" w:right="29"/>
        <w:rPr>
          <w:rFonts w:ascii="Tahoma" w:hAnsi="Tahoma" w:cs="Tahoma"/>
          <w:color w:val="000000"/>
          <w:sz w:val="22"/>
          <w:szCs w:val="22"/>
        </w:rPr>
      </w:pPr>
      <w:r w:rsidRPr="0073440D">
        <w:rPr>
          <w:rFonts w:ascii="Tahoma" w:hAnsi="Tahoma" w:cs="Tahoma"/>
          <w:color w:val="000000"/>
          <w:sz w:val="22"/>
          <w:szCs w:val="22"/>
        </w:rPr>
        <w:t>The higher the category, the higher the power available in that environment, and the higher the test tool’s ability needs to be to withstand transient energy.</w:t>
      </w:r>
    </w:p>
    <w:p w:rsidR="0073440D" w:rsidRPr="0073440D" w:rsidRDefault="0073440D" w:rsidP="0073440D">
      <w:pPr>
        <w:numPr>
          <w:ilvl w:val="0"/>
          <w:numId w:val="5"/>
        </w:numPr>
        <w:spacing w:after="120"/>
        <w:ind w:left="360" w:right="29"/>
        <w:rPr>
          <w:rFonts w:ascii="Tahoma" w:hAnsi="Tahoma" w:cs="Tahoma"/>
          <w:color w:val="000000"/>
          <w:sz w:val="22"/>
          <w:szCs w:val="22"/>
        </w:rPr>
      </w:pPr>
      <w:r w:rsidRPr="0073440D">
        <w:rPr>
          <w:rFonts w:ascii="Tahoma" w:hAnsi="Tahoma" w:cs="Tahoma"/>
          <w:color w:val="000000"/>
          <w:sz w:val="22"/>
          <w:szCs w:val="22"/>
        </w:rPr>
        <w:t xml:space="preserve">Four Measurement Categories (“CAT” Ratings) are assigned to test instruments which correspond to use applications. </w:t>
      </w:r>
    </w:p>
    <w:p w:rsidR="0073440D" w:rsidRPr="0073440D" w:rsidRDefault="0073440D" w:rsidP="0073440D">
      <w:pPr>
        <w:numPr>
          <w:ilvl w:val="0"/>
          <w:numId w:val="5"/>
        </w:numPr>
        <w:ind w:left="360" w:right="29"/>
        <w:rPr>
          <w:rFonts w:ascii="Tahoma" w:hAnsi="Tahoma"/>
          <w:sz w:val="22"/>
          <w:szCs w:val="22"/>
        </w:rPr>
      </w:pPr>
      <w:r w:rsidRPr="0073440D">
        <w:rPr>
          <w:rFonts w:ascii="Tahoma" w:hAnsi="Tahoma"/>
          <w:noProof/>
          <w:sz w:val="22"/>
          <w:szCs w:val="22"/>
        </w:rPr>
        <w:drawing>
          <wp:anchor distT="0" distB="0" distL="114300" distR="114300" simplePos="0" relativeHeight="251658240" behindDoc="1" locked="0" layoutInCell="1" allowOverlap="1">
            <wp:simplePos x="0" y="0"/>
            <wp:positionH relativeFrom="column">
              <wp:posOffset>3067050</wp:posOffset>
            </wp:positionH>
            <wp:positionV relativeFrom="paragraph">
              <wp:posOffset>12065</wp:posOffset>
            </wp:positionV>
            <wp:extent cx="2790825" cy="3238500"/>
            <wp:effectExtent l="0" t="0" r="9525" b="0"/>
            <wp:wrapTight wrapText="bothSides">
              <wp:wrapPolygon edited="0">
                <wp:start x="0" y="0"/>
                <wp:lineTo x="0" y="21473"/>
                <wp:lineTo x="21526" y="21473"/>
                <wp:lineTo x="21526" y="0"/>
                <wp:lineTo x="0" y="0"/>
              </wp:wrapPolygon>
            </wp:wrapTight>
            <wp:docPr id="1" name="Picture 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3238500"/>
                    </a:xfrm>
                    <a:prstGeom prst="rect">
                      <a:avLst/>
                    </a:prstGeom>
                    <a:noFill/>
                    <a:ln>
                      <a:noFill/>
                    </a:ln>
                  </pic:spPr>
                </pic:pic>
              </a:graphicData>
            </a:graphic>
          </wp:anchor>
        </w:drawing>
      </w:r>
      <w:r w:rsidRPr="0073440D">
        <w:rPr>
          <w:rFonts w:ascii="Tahoma" w:hAnsi="Tahoma" w:cs="Tahoma"/>
          <w:color w:val="000000"/>
          <w:sz w:val="22"/>
          <w:szCs w:val="22"/>
        </w:rPr>
        <w:t>General Rules for Test Equipment</w:t>
      </w:r>
    </w:p>
    <w:p w:rsidR="0073440D" w:rsidRPr="0073440D" w:rsidRDefault="0073440D" w:rsidP="0073440D">
      <w:pPr>
        <w:numPr>
          <w:ilvl w:val="1"/>
          <w:numId w:val="6"/>
        </w:numPr>
        <w:ind w:left="720" w:right="4665"/>
        <w:rPr>
          <w:rFonts w:ascii="Tahoma" w:hAnsi="Tahoma" w:cs="Tahoma"/>
          <w:color w:val="000000"/>
          <w:sz w:val="22"/>
          <w:szCs w:val="22"/>
        </w:rPr>
      </w:pPr>
      <w:r w:rsidRPr="0073440D">
        <w:rPr>
          <w:rFonts w:ascii="Tahoma" w:hAnsi="Tahoma" w:cs="Tahoma"/>
          <w:color w:val="000000"/>
          <w:sz w:val="22"/>
          <w:szCs w:val="22"/>
        </w:rPr>
        <w:t>Closer you get to a power source, the higher the CAT number requirement</w:t>
      </w:r>
    </w:p>
    <w:p w:rsidR="0073440D" w:rsidRPr="0073440D" w:rsidRDefault="0073440D" w:rsidP="0073440D">
      <w:pPr>
        <w:numPr>
          <w:ilvl w:val="1"/>
          <w:numId w:val="6"/>
        </w:numPr>
        <w:ind w:left="720" w:right="4665"/>
        <w:rPr>
          <w:rFonts w:ascii="Tahoma" w:hAnsi="Tahoma" w:cs="Tahoma"/>
          <w:color w:val="000000"/>
          <w:sz w:val="22"/>
          <w:szCs w:val="22"/>
        </w:rPr>
      </w:pPr>
      <w:r w:rsidRPr="0073440D">
        <w:rPr>
          <w:rFonts w:ascii="Tahoma" w:hAnsi="Tahoma" w:cs="Tahoma"/>
          <w:color w:val="000000"/>
          <w:sz w:val="22"/>
          <w:szCs w:val="22"/>
        </w:rPr>
        <w:t>The greater the short circuit current available, the greater the CAT number required</w:t>
      </w:r>
    </w:p>
    <w:p w:rsidR="0073440D" w:rsidRPr="0073440D" w:rsidRDefault="0073440D" w:rsidP="0073440D">
      <w:pPr>
        <w:numPr>
          <w:ilvl w:val="1"/>
          <w:numId w:val="6"/>
        </w:numPr>
        <w:ind w:left="720" w:right="4665"/>
        <w:rPr>
          <w:rFonts w:ascii="Tahoma" w:hAnsi="Tahoma" w:cs="Tahoma"/>
          <w:color w:val="000000"/>
          <w:sz w:val="22"/>
          <w:szCs w:val="22"/>
        </w:rPr>
      </w:pPr>
      <w:r w:rsidRPr="0073440D">
        <w:rPr>
          <w:rFonts w:ascii="Tahoma" w:hAnsi="Tahoma" w:cs="Tahoma"/>
          <w:color w:val="000000"/>
          <w:sz w:val="22"/>
          <w:szCs w:val="22"/>
        </w:rPr>
        <w:t xml:space="preserve">The greater the source impedance, the lower the CAT number (a 2 </w:t>
      </w:r>
      <w:r w:rsidRPr="0073440D">
        <w:rPr>
          <w:rFonts w:ascii="Tahoma" w:hAnsi="Tahoma" w:cs="Tahoma"/>
          <w:color w:val="000000"/>
          <w:sz w:val="22"/>
          <w:szCs w:val="22"/>
        </w:rPr>
        <w:sym w:font="Symbol" w:char="0057"/>
      </w:r>
      <w:r w:rsidRPr="0073440D">
        <w:rPr>
          <w:rFonts w:ascii="Tahoma" w:hAnsi="Tahoma" w:cs="Tahoma"/>
          <w:b/>
          <w:bCs/>
          <w:color w:val="000000"/>
          <w:sz w:val="22"/>
          <w:szCs w:val="22"/>
        </w:rPr>
        <w:t xml:space="preserve"> </w:t>
      </w:r>
      <w:r w:rsidRPr="0073440D">
        <w:rPr>
          <w:rFonts w:ascii="Tahoma" w:hAnsi="Tahoma" w:cs="Tahoma"/>
          <w:color w:val="000000"/>
          <w:sz w:val="22"/>
          <w:szCs w:val="22"/>
        </w:rPr>
        <w:t xml:space="preserve">source has a higher CAT number than a 30 </w:t>
      </w:r>
      <w:r w:rsidRPr="0073440D">
        <w:rPr>
          <w:rFonts w:ascii="Tahoma" w:hAnsi="Tahoma" w:cs="Tahoma"/>
          <w:color w:val="000000"/>
          <w:sz w:val="22"/>
          <w:szCs w:val="22"/>
        </w:rPr>
        <w:sym w:font="Symbol" w:char="0057"/>
      </w:r>
      <w:r w:rsidRPr="0073440D">
        <w:rPr>
          <w:rFonts w:ascii="Tahoma" w:hAnsi="Tahoma" w:cs="Tahoma"/>
          <w:b/>
          <w:bCs/>
          <w:color w:val="000000"/>
          <w:sz w:val="22"/>
          <w:szCs w:val="22"/>
        </w:rPr>
        <w:t xml:space="preserve"> </w:t>
      </w:r>
      <w:r w:rsidRPr="0073440D">
        <w:rPr>
          <w:rFonts w:ascii="Tahoma" w:hAnsi="Tahoma" w:cs="Tahoma"/>
          <w:color w:val="000000"/>
          <w:sz w:val="22"/>
          <w:szCs w:val="22"/>
        </w:rPr>
        <w:t>source)</w:t>
      </w:r>
    </w:p>
    <w:p w:rsidR="0073440D" w:rsidRPr="0073440D" w:rsidRDefault="0073440D" w:rsidP="0073440D">
      <w:pPr>
        <w:numPr>
          <w:ilvl w:val="1"/>
          <w:numId w:val="6"/>
        </w:numPr>
        <w:ind w:left="720" w:right="4665"/>
        <w:rPr>
          <w:rFonts w:ascii="Tahoma" w:hAnsi="Tahoma" w:cs="Tahoma"/>
          <w:color w:val="000000"/>
          <w:sz w:val="22"/>
          <w:szCs w:val="22"/>
        </w:rPr>
      </w:pPr>
      <w:r w:rsidRPr="0073440D">
        <w:rPr>
          <w:rFonts w:ascii="Tahoma" w:hAnsi="Tahoma" w:cs="Tahoma"/>
          <w:color w:val="000000"/>
          <w:sz w:val="22"/>
          <w:szCs w:val="22"/>
        </w:rPr>
        <w:t xml:space="preserve">Set a multimeter to the highest CAT number for which the device is to be used.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Pr="0073440D" w:rsidRDefault="008E5FF2" w:rsidP="00670A6F">
      <w:pPr>
        <w:tabs>
          <w:tab w:val="left" w:pos="1440"/>
          <w:tab w:val="left" w:pos="2160"/>
        </w:tabs>
        <w:spacing w:before="100" w:beforeAutospacing="1" w:after="100" w:afterAutospacing="1"/>
        <w:contextualSpacing/>
        <w:rPr>
          <w:rFonts w:ascii="Tahoma" w:hAnsi="Tahoma" w:cs="Tahoma"/>
          <w:sz w:val="22"/>
          <w:szCs w:val="22"/>
        </w:rPr>
      </w:pPr>
    </w:p>
    <w:tbl>
      <w:tblPr>
        <w:tblW w:w="10350" w:type="dxa"/>
        <w:tblInd w:w="-118" w:type="dxa"/>
        <w:tblCellMar>
          <w:left w:w="0" w:type="dxa"/>
          <w:right w:w="0" w:type="dxa"/>
        </w:tblCellMar>
        <w:tblLook w:val="04A0" w:firstRow="1" w:lastRow="0" w:firstColumn="1" w:lastColumn="0" w:noHBand="0" w:noVBand="1"/>
      </w:tblPr>
      <w:tblGrid>
        <w:gridCol w:w="1304"/>
        <w:gridCol w:w="6230"/>
        <w:gridCol w:w="2816"/>
      </w:tblGrid>
      <w:tr w:rsidR="0073440D" w:rsidRPr="0073440D" w:rsidTr="0073440D">
        <w:tc>
          <w:tcPr>
            <w:tcW w:w="1304" w:type="dxa"/>
            <w:tcBorders>
              <w:top w:val="single" w:sz="8" w:space="0" w:color="000000"/>
              <w:left w:val="single" w:sz="8" w:space="0" w:color="000000"/>
              <w:bottom w:val="single" w:sz="8" w:space="0" w:color="000000"/>
              <w:right w:val="single" w:sz="8" w:space="0" w:color="000000"/>
            </w:tcBorders>
            <w:shd w:val="clear" w:color="auto" w:fill="D9D9D9"/>
            <w:tcMar>
              <w:top w:w="21" w:type="dxa"/>
              <w:left w:w="108" w:type="dxa"/>
              <w:bottom w:w="0" w:type="dxa"/>
              <w:right w:w="108" w:type="dxa"/>
            </w:tcMar>
            <w:hideMark/>
          </w:tcPr>
          <w:p w:rsidR="0073440D" w:rsidRPr="0073440D" w:rsidRDefault="0073440D" w:rsidP="0073440D">
            <w:pPr>
              <w:spacing w:line="276" w:lineRule="auto"/>
              <w:jc w:val="center"/>
              <w:rPr>
                <w:rFonts w:ascii="Tahoma" w:hAnsi="Tahoma" w:cs="Tahoma"/>
                <w:sz w:val="22"/>
                <w:szCs w:val="22"/>
              </w:rPr>
            </w:pPr>
            <w:r w:rsidRPr="0073440D">
              <w:rPr>
                <w:rFonts w:ascii="Tahoma" w:eastAsia="Calibri" w:hAnsi="Tahoma" w:cs="Tahoma"/>
                <w:b/>
                <w:bCs/>
                <w:color w:val="000000"/>
                <w:kern w:val="24"/>
                <w:sz w:val="22"/>
                <w:szCs w:val="22"/>
              </w:rPr>
              <w:lastRenderedPageBreak/>
              <w:t>Category</w:t>
            </w:r>
            <w:r w:rsidRPr="0073440D">
              <w:rPr>
                <w:rFonts w:ascii="Tahoma" w:eastAsia="Calibri" w:hAnsi="Tahoma" w:cs="Tahoma"/>
                <w:color w:val="000000"/>
                <w:kern w:val="24"/>
                <w:sz w:val="22"/>
                <w:szCs w:val="22"/>
              </w:rPr>
              <w:t xml:space="preserve"> </w:t>
            </w:r>
          </w:p>
        </w:tc>
        <w:tc>
          <w:tcPr>
            <w:tcW w:w="6230" w:type="dxa"/>
            <w:tcBorders>
              <w:top w:val="single" w:sz="8" w:space="0" w:color="000000"/>
              <w:left w:val="single" w:sz="8" w:space="0" w:color="000000"/>
              <w:bottom w:val="single" w:sz="8" w:space="0" w:color="000000"/>
              <w:right w:val="single" w:sz="8" w:space="0" w:color="000000"/>
            </w:tcBorders>
            <w:shd w:val="clear" w:color="auto" w:fill="D9D9D9"/>
            <w:tcMar>
              <w:top w:w="21" w:type="dxa"/>
              <w:left w:w="108" w:type="dxa"/>
              <w:bottom w:w="0" w:type="dxa"/>
              <w:right w:w="108" w:type="dxa"/>
            </w:tcMar>
            <w:hideMark/>
          </w:tcPr>
          <w:p w:rsidR="0073440D" w:rsidRPr="0073440D" w:rsidRDefault="0073440D" w:rsidP="0073440D">
            <w:pPr>
              <w:spacing w:line="276" w:lineRule="auto"/>
              <w:jc w:val="center"/>
              <w:rPr>
                <w:rFonts w:ascii="Tahoma" w:hAnsi="Tahoma" w:cs="Tahoma"/>
                <w:sz w:val="22"/>
                <w:szCs w:val="22"/>
              </w:rPr>
            </w:pPr>
            <w:r w:rsidRPr="0073440D">
              <w:rPr>
                <w:rFonts w:ascii="Tahoma" w:eastAsia="Calibri" w:hAnsi="Tahoma" w:cs="Tahoma"/>
                <w:b/>
                <w:bCs/>
                <w:color w:val="000000"/>
                <w:kern w:val="24"/>
                <w:sz w:val="22"/>
                <w:szCs w:val="22"/>
              </w:rPr>
              <w:t>Types of Measurements</w:t>
            </w:r>
            <w:r w:rsidRPr="0073440D">
              <w:rPr>
                <w:rFonts w:ascii="Tahoma" w:eastAsia="Calibri" w:hAnsi="Tahoma" w:cs="Tahoma"/>
                <w:color w:val="000000"/>
                <w:kern w:val="24"/>
                <w:sz w:val="22"/>
                <w:szCs w:val="22"/>
              </w:rPr>
              <w:t xml:space="preserve"> </w:t>
            </w:r>
          </w:p>
        </w:tc>
        <w:tc>
          <w:tcPr>
            <w:tcW w:w="2816" w:type="dxa"/>
            <w:tcBorders>
              <w:top w:val="single" w:sz="8" w:space="0" w:color="000000"/>
              <w:left w:val="single" w:sz="8" w:space="0" w:color="000000"/>
              <w:bottom w:val="single" w:sz="8" w:space="0" w:color="000000"/>
              <w:right w:val="single" w:sz="8" w:space="0" w:color="000000"/>
            </w:tcBorders>
            <w:shd w:val="clear" w:color="auto" w:fill="D9D9D9"/>
            <w:tcMar>
              <w:top w:w="21" w:type="dxa"/>
              <w:left w:w="108" w:type="dxa"/>
              <w:bottom w:w="0" w:type="dxa"/>
              <w:right w:w="108" w:type="dxa"/>
            </w:tcMar>
            <w:hideMark/>
          </w:tcPr>
          <w:p w:rsidR="0073440D" w:rsidRPr="0073440D" w:rsidRDefault="0073440D" w:rsidP="0073440D">
            <w:pPr>
              <w:spacing w:line="276" w:lineRule="auto"/>
              <w:jc w:val="center"/>
              <w:rPr>
                <w:rFonts w:ascii="Tahoma" w:hAnsi="Tahoma" w:cs="Tahoma"/>
                <w:sz w:val="22"/>
                <w:szCs w:val="22"/>
              </w:rPr>
            </w:pPr>
            <w:r w:rsidRPr="0073440D">
              <w:rPr>
                <w:rFonts w:ascii="Tahoma" w:eastAsia="Calibri" w:hAnsi="Tahoma" w:cs="Tahoma"/>
                <w:b/>
                <w:bCs/>
                <w:color w:val="000000"/>
                <w:kern w:val="24"/>
                <w:sz w:val="22"/>
                <w:szCs w:val="22"/>
              </w:rPr>
              <w:t>Examples</w:t>
            </w:r>
            <w:r w:rsidRPr="0073440D">
              <w:rPr>
                <w:rFonts w:ascii="Tahoma" w:eastAsia="Calibri" w:hAnsi="Tahoma" w:cs="Tahoma"/>
                <w:color w:val="000000"/>
                <w:kern w:val="24"/>
                <w:sz w:val="22"/>
                <w:szCs w:val="22"/>
              </w:rPr>
              <w:t xml:space="preserve"> </w:t>
            </w:r>
          </w:p>
        </w:tc>
      </w:tr>
      <w:tr w:rsidR="0073440D" w:rsidRPr="0073440D" w:rsidTr="0073440D">
        <w:tc>
          <w:tcPr>
            <w:tcW w:w="130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spacing w:line="276" w:lineRule="auto"/>
              <w:jc w:val="center"/>
              <w:rPr>
                <w:rFonts w:ascii="Tahoma" w:hAnsi="Tahoma" w:cs="Tahoma"/>
                <w:sz w:val="22"/>
                <w:szCs w:val="22"/>
              </w:rPr>
            </w:pPr>
            <w:r w:rsidRPr="0073440D">
              <w:rPr>
                <w:rFonts w:ascii="Tahoma" w:eastAsia="Calibri" w:hAnsi="Tahoma" w:cs="Tahoma"/>
                <w:color w:val="000000"/>
                <w:kern w:val="24"/>
                <w:sz w:val="22"/>
                <w:szCs w:val="22"/>
              </w:rPr>
              <w:t>I</w:t>
            </w:r>
          </w:p>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numPr>
                <w:ilvl w:val="0"/>
                <w:numId w:val="7"/>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Voltage levels are low</w:t>
            </w:r>
          </w:p>
          <w:p w:rsidR="0073440D" w:rsidRPr="0073440D" w:rsidRDefault="0073440D" w:rsidP="0073440D">
            <w:pPr>
              <w:numPr>
                <w:ilvl w:val="0"/>
                <w:numId w:val="7"/>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Protected electronic equipment such as a photocopier or computer</w:t>
            </w:r>
          </w:p>
          <w:p w:rsidR="0073440D" w:rsidRPr="0073440D" w:rsidRDefault="0073440D" w:rsidP="0073440D">
            <w:pPr>
              <w:numPr>
                <w:ilvl w:val="0"/>
                <w:numId w:val="7"/>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Equipment connected to circuits in which measures are taken to limit over-voltages to appropriately low level</w:t>
            </w:r>
          </w:p>
        </w:tc>
        <w:tc>
          <w:tcPr>
            <w:tcW w:w="281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jc w:val="center"/>
              <w:rPr>
                <w:rFonts w:ascii="Tahoma" w:hAnsi="Tahoma" w:cs="Tahoma"/>
                <w:sz w:val="22"/>
                <w:szCs w:val="22"/>
              </w:rPr>
            </w:pPr>
            <w:r w:rsidRPr="0073440D">
              <w:rPr>
                <w:rFonts w:ascii="Tahoma" w:hAnsi="Tahoma" w:cs="Tahoma"/>
                <w:noProof/>
                <w:sz w:val="22"/>
                <w:szCs w:val="22"/>
              </w:rPr>
              <w:drawing>
                <wp:inline distT="0" distB="0" distL="0" distR="0">
                  <wp:extent cx="16383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1123950"/>
                          </a:xfrm>
                          <a:prstGeom prst="rect">
                            <a:avLst/>
                          </a:prstGeom>
                          <a:noFill/>
                          <a:ln>
                            <a:noFill/>
                          </a:ln>
                        </pic:spPr>
                      </pic:pic>
                    </a:graphicData>
                  </a:graphic>
                </wp:inline>
              </w:drawing>
            </w:r>
          </w:p>
        </w:tc>
      </w:tr>
      <w:tr w:rsidR="0073440D" w:rsidRPr="0073440D" w:rsidTr="0073440D">
        <w:trPr>
          <w:trHeight w:val="1399"/>
        </w:trPr>
        <w:tc>
          <w:tcPr>
            <w:tcW w:w="130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spacing w:line="276" w:lineRule="auto"/>
              <w:jc w:val="center"/>
              <w:rPr>
                <w:rFonts w:ascii="Tahoma" w:hAnsi="Tahoma" w:cs="Tahoma"/>
                <w:sz w:val="22"/>
                <w:szCs w:val="22"/>
              </w:rPr>
            </w:pPr>
            <w:r w:rsidRPr="0073440D">
              <w:rPr>
                <w:rFonts w:ascii="Tahoma" w:eastAsia="Calibri" w:hAnsi="Tahoma" w:cs="Tahoma"/>
                <w:color w:val="000000"/>
                <w:kern w:val="24"/>
                <w:sz w:val="22"/>
                <w:szCs w:val="22"/>
              </w:rPr>
              <w:t>II</w:t>
            </w:r>
          </w:p>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numPr>
                <w:ilvl w:val="0"/>
                <w:numId w:val="8"/>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Single phase receptacle connected loads</w:t>
            </w:r>
          </w:p>
          <w:p w:rsidR="0073440D" w:rsidRPr="0073440D" w:rsidRDefault="0073440D" w:rsidP="0073440D">
            <w:pPr>
              <w:numPr>
                <w:ilvl w:val="0"/>
                <w:numId w:val="8"/>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Appliances, portable tools, and other household or similar loads</w:t>
            </w:r>
          </w:p>
          <w:p w:rsidR="0073440D" w:rsidRPr="0073440D" w:rsidRDefault="0073440D" w:rsidP="0073440D">
            <w:pPr>
              <w:numPr>
                <w:ilvl w:val="0"/>
                <w:numId w:val="8"/>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Outlet/branch circuits</w:t>
            </w:r>
          </w:p>
        </w:tc>
        <w:tc>
          <w:tcPr>
            <w:tcW w:w="281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jc w:val="center"/>
              <w:rPr>
                <w:rFonts w:ascii="Tahoma" w:hAnsi="Tahoma" w:cs="Tahoma"/>
                <w:sz w:val="22"/>
                <w:szCs w:val="22"/>
              </w:rPr>
            </w:pPr>
            <w:r w:rsidRPr="0073440D">
              <w:rPr>
                <w:rFonts w:ascii="Tahoma" w:hAnsi="Tahoma" w:cs="Tahoma"/>
                <w:noProof/>
                <w:sz w:val="22"/>
                <w:szCs w:val="22"/>
              </w:rPr>
              <w:drawing>
                <wp:inline distT="0" distB="0" distL="0" distR="0">
                  <wp:extent cx="9620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p>
        </w:tc>
      </w:tr>
      <w:tr w:rsidR="0073440D" w:rsidRPr="0073440D" w:rsidTr="0073440D">
        <w:tc>
          <w:tcPr>
            <w:tcW w:w="130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spacing w:line="276" w:lineRule="auto"/>
              <w:jc w:val="center"/>
              <w:rPr>
                <w:rFonts w:ascii="Tahoma" w:hAnsi="Tahoma" w:cs="Tahoma"/>
                <w:sz w:val="22"/>
                <w:szCs w:val="22"/>
              </w:rPr>
            </w:pPr>
            <w:r w:rsidRPr="0073440D">
              <w:rPr>
                <w:rFonts w:ascii="Tahoma" w:eastAsia="Calibri" w:hAnsi="Tahoma" w:cs="Tahoma"/>
                <w:color w:val="000000"/>
                <w:kern w:val="24"/>
                <w:sz w:val="22"/>
                <w:szCs w:val="22"/>
              </w:rPr>
              <w:t>III</w:t>
            </w:r>
          </w:p>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numPr>
                <w:ilvl w:val="0"/>
                <w:numId w:val="9"/>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3-Phase Distribution</w:t>
            </w:r>
          </w:p>
          <w:p w:rsidR="0073440D" w:rsidRPr="0073440D" w:rsidRDefault="0073440D" w:rsidP="0073440D">
            <w:pPr>
              <w:numPr>
                <w:ilvl w:val="0"/>
                <w:numId w:val="9"/>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Single-Phase commercial lighting</w:t>
            </w:r>
          </w:p>
          <w:p w:rsidR="0073440D" w:rsidRPr="0073440D" w:rsidRDefault="0073440D" w:rsidP="0073440D">
            <w:pPr>
              <w:numPr>
                <w:ilvl w:val="0"/>
                <w:numId w:val="9"/>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Fixed location equipment such as distribution panels and motors</w:t>
            </w:r>
          </w:p>
        </w:tc>
        <w:tc>
          <w:tcPr>
            <w:tcW w:w="281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jc w:val="center"/>
              <w:rPr>
                <w:rFonts w:ascii="Tahoma" w:hAnsi="Tahoma" w:cs="Tahoma"/>
                <w:sz w:val="22"/>
                <w:szCs w:val="22"/>
              </w:rPr>
            </w:pPr>
            <w:r w:rsidRPr="0073440D">
              <w:rPr>
                <w:rFonts w:ascii="Tahoma" w:hAnsi="Tahoma" w:cs="Tahoma"/>
                <w:noProof/>
                <w:sz w:val="22"/>
                <w:szCs w:val="22"/>
              </w:rPr>
              <w:drawing>
                <wp:inline distT="0" distB="0" distL="0" distR="0">
                  <wp:extent cx="162877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809625"/>
                          </a:xfrm>
                          <a:prstGeom prst="rect">
                            <a:avLst/>
                          </a:prstGeom>
                          <a:noFill/>
                          <a:ln>
                            <a:noFill/>
                          </a:ln>
                        </pic:spPr>
                      </pic:pic>
                    </a:graphicData>
                  </a:graphic>
                </wp:inline>
              </w:drawing>
            </w:r>
          </w:p>
        </w:tc>
      </w:tr>
      <w:tr w:rsidR="0073440D" w:rsidRPr="0073440D" w:rsidTr="0073440D">
        <w:tc>
          <w:tcPr>
            <w:tcW w:w="130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spacing w:line="276" w:lineRule="auto"/>
              <w:jc w:val="center"/>
              <w:rPr>
                <w:rFonts w:ascii="Tahoma" w:hAnsi="Tahoma" w:cs="Tahoma"/>
                <w:sz w:val="22"/>
                <w:szCs w:val="22"/>
              </w:rPr>
            </w:pPr>
            <w:r w:rsidRPr="0073440D">
              <w:rPr>
                <w:rFonts w:ascii="Tahoma" w:eastAsia="Calibri" w:hAnsi="Tahoma" w:cs="Tahoma"/>
                <w:color w:val="000000"/>
                <w:kern w:val="24"/>
                <w:sz w:val="22"/>
                <w:szCs w:val="22"/>
              </w:rPr>
              <w:t>IV</w:t>
            </w:r>
          </w:p>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numPr>
                <w:ilvl w:val="0"/>
                <w:numId w:val="10"/>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3-Phase at utility connection</w:t>
            </w:r>
          </w:p>
          <w:p w:rsidR="0073440D" w:rsidRPr="0073440D" w:rsidRDefault="0073440D" w:rsidP="0073440D">
            <w:pPr>
              <w:numPr>
                <w:ilvl w:val="0"/>
                <w:numId w:val="10"/>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Any outdoor location</w:t>
            </w:r>
          </w:p>
          <w:p w:rsidR="0073440D" w:rsidRPr="0073440D" w:rsidRDefault="0073440D" w:rsidP="0073440D">
            <w:pPr>
              <w:numPr>
                <w:ilvl w:val="0"/>
                <w:numId w:val="10"/>
              </w:numPr>
              <w:spacing w:line="276" w:lineRule="auto"/>
              <w:ind w:left="702" w:hanging="630"/>
              <w:contextualSpacing/>
              <w:rPr>
                <w:rFonts w:ascii="Tahoma" w:hAnsi="Tahoma" w:cs="Tahoma"/>
                <w:sz w:val="22"/>
                <w:szCs w:val="22"/>
              </w:rPr>
            </w:pPr>
            <w:r w:rsidRPr="0073440D">
              <w:rPr>
                <w:rFonts w:ascii="Tahoma" w:eastAsia="Calibri" w:hAnsi="Tahoma" w:cs="Tahoma"/>
                <w:color w:val="000000"/>
                <w:kern w:val="24"/>
                <w:sz w:val="22"/>
                <w:szCs w:val="22"/>
              </w:rPr>
              <w:t>Origin of installation where low voltage connection is made to utility power</w:t>
            </w:r>
          </w:p>
        </w:tc>
        <w:tc>
          <w:tcPr>
            <w:tcW w:w="281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73440D" w:rsidRPr="0073440D" w:rsidRDefault="0073440D" w:rsidP="0073440D">
            <w:pPr>
              <w:jc w:val="center"/>
              <w:rPr>
                <w:rFonts w:ascii="Tahoma" w:hAnsi="Tahoma" w:cs="Tahoma"/>
                <w:sz w:val="22"/>
                <w:szCs w:val="22"/>
              </w:rPr>
            </w:pPr>
            <w:r w:rsidRPr="0073440D">
              <w:rPr>
                <w:rFonts w:ascii="Tahoma" w:hAnsi="Tahoma" w:cs="Tahoma"/>
                <w:noProof/>
                <w:sz w:val="22"/>
                <w:szCs w:val="22"/>
              </w:rPr>
              <w:drawing>
                <wp:inline distT="0" distB="0" distL="0" distR="0">
                  <wp:extent cx="7334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noFill/>
                          <a:ln>
                            <a:noFill/>
                          </a:ln>
                        </pic:spPr>
                      </pic:pic>
                    </a:graphicData>
                  </a:graphic>
                </wp:inline>
              </w:drawing>
            </w:r>
          </w:p>
        </w:tc>
      </w:tr>
    </w:tbl>
    <w:p w:rsidR="008E5FF2" w:rsidRPr="0073440D"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73440D" w:rsidRPr="0073440D" w:rsidRDefault="0073440D" w:rsidP="0073440D">
      <w:pPr>
        <w:spacing w:after="120"/>
        <w:ind w:right="1260"/>
        <w:rPr>
          <w:rFonts w:ascii="Tahoma" w:hAnsi="Tahoma" w:cs="Tahoma"/>
          <w:b/>
          <w:color w:val="000000"/>
          <w:sz w:val="22"/>
          <w:szCs w:val="22"/>
        </w:rPr>
      </w:pPr>
      <w:r w:rsidRPr="0073440D">
        <w:rPr>
          <w:rFonts w:ascii="Tahoma" w:hAnsi="Tahoma" w:cs="Tahoma"/>
          <w:b/>
          <w:color w:val="000000"/>
          <w:sz w:val="22"/>
          <w:szCs w:val="22"/>
        </w:rPr>
        <w:t>Other safety requirements when using test instruments:</w:t>
      </w:r>
    </w:p>
    <w:p w:rsidR="0073440D" w:rsidRPr="0073440D" w:rsidRDefault="0073440D" w:rsidP="0073440D">
      <w:pPr>
        <w:numPr>
          <w:ilvl w:val="0"/>
          <w:numId w:val="5"/>
        </w:numPr>
        <w:spacing w:after="120"/>
        <w:ind w:left="360" w:right="120"/>
        <w:rPr>
          <w:rFonts w:ascii="Tahoma" w:hAnsi="Tahoma" w:cs="Tahoma"/>
          <w:color w:val="000000"/>
          <w:sz w:val="22"/>
          <w:szCs w:val="22"/>
        </w:rPr>
      </w:pPr>
      <w:r w:rsidRPr="0073440D">
        <w:rPr>
          <w:rFonts w:ascii="Tahoma" w:hAnsi="Tahoma" w:cs="Tahoma"/>
          <w:color w:val="000000"/>
          <w:sz w:val="22"/>
          <w:szCs w:val="22"/>
        </w:rPr>
        <w:t>Follow a sound Lockout Procedure and ensure staff are utilizing proper Personal Protective Equipment (PPE) in accordance with a Hazard Assessment; including voltage rated gloves and arc flash equipment</w:t>
      </w:r>
    </w:p>
    <w:p w:rsidR="0073440D" w:rsidRPr="0073440D" w:rsidRDefault="0073440D" w:rsidP="0073440D">
      <w:pPr>
        <w:numPr>
          <w:ilvl w:val="0"/>
          <w:numId w:val="5"/>
        </w:numPr>
        <w:spacing w:after="120"/>
        <w:ind w:left="360" w:right="120"/>
        <w:rPr>
          <w:rFonts w:ascii="Tahoma" w:hAnsi="Tahoma" w:cs="Tahoma"/>
          <w:color w:val="000000"/>
          <w:sz w:val="22"/>
          <w:szCs w:val="22"/>
        </w:rPr>
      </w:pPr>
      <w:r w:rsidRPr="0073440D">
        <w:rPr>
          <w:rFonts w:ascii="Tahoma" w:hAnsi="Tahoma" w:cs="Tahoma"/>
          <w:color w:val="000000"/>
          <w:sz w:val="22"/>
          <w:szCs w:val="22"/>
        </w:rPr>
        <w:t xml:space="preserve">Make sure you apply test leads properly (black to positive, red to negative) </w:t>
      </w:r>
    </w:p>
    <w:p w:rsidR="0073440D" w:rsidRPr="0073440D" w:rsidRDefault="0073440D" w:rsidP="0073440D">
      <w:pPr>
        <w:numPr>
          <w:ilvl w:val="0"/>
          <w:numId w:val="5"/>
        </w:numPr>
        <w:spacing w:after="120"/>
        <w:ind w:left="360" w:right="3810"/>
        <w:rPr>
          <w:rFonts w:ascii="Tahoma" w:hAnsi="Tahoma" w:cs="Tahoma"/>
          <w:color w:val="000000"/>
          <w:sz w:val="22"/>
          <w:szCs w:val="22"/>
        </w:rPr>
      </w:pPr>
      <w:r w:rsidRPr="0073440D">
        <w:rPr>
          <w:rFonts w:ascii="Tahoma" w:hAnsi="Tahoma"/>
          <w:noProof/>
          <w:sz w:val="22"/>
          <w:szCs w:val="22"/>
        </w:rPr>
        <w:drawing>
          <wp:anchor distT="0" distB="0" distL="114300" distR="114300" simplePos="0" relativeHeight="251659264" behindDoc="1" locked="0" layoutInCell="1" allowOverlap="1">
            <wp:simplePos x="0" y="0"/>
            <wp:positionH relativeFrom="margin">
              <wp:posOffset>3333750</wp:posOffset>
            </wp:positionH>
            <wp:positionV relativeFrom="paragraph">
              <wp:posOffset>99695</wp:posOffset>
            </wp:positionV>
            <wp:extent cx="2305050" cy="1933575"/>
            <wp:effectExtent l="0" t="0" r="0" b="9525"/>
            <wp:wrapTight wrapText="bothSides">
              <wp:wrapPolygon edited="0">
                <wp:start x="0" y="0"/>
                <wp:lineTo x="0" y="21494"/>
                <wp:lineTo x="21421" y="21494"/>
                <wp:lineTo x="21421" y="0"/>
                <wp:lineTo x="0" y="0"/>
              </wp:wrapPolygon>
            </wp:wrapTight>
            <wp:docPr id="6" name="Picture 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933575"/>
                    </a:xfrm>
                    <a:prstGeom prst="rect">
                      <a:avLst/>
                    </a:prstGeom>
                    <a:noFill/>
                    <a:ln>
                      <a:noFill/>
                    </a:ln>
                  </pic:spPr>
                </pic:pic>
              </a:graphicData>
            </a:graphic>
          </wp:anchor>
        </w:drawing>
      </w:r>
      <w:r w:rsidRPr="0073440D">
        <w:rPr>
          <w:rFonts w:ascii="Tahoma" w:hAnsi="Tahoma" w:cs="Tahoma"/>
          <w:color w:val="000000"/>
          <w:sz w:val="22"/>
          <w:szCs w:val="22"/>
        </w:rPr>
        <w:t>Inspect all test meters to ensure they are in good condition before use</w:t>
      </w:r>
    </w:p>
    <w:p w:rsidR="0073440D" w:rsidRPr="0073440D" w:rsidRDefault="0073440D" w:rsidP="0073440D">
      <w:pPr>
        <w:numPr>
          <w:ilvl w:val="0"/>
          <w:numId w:val="5"/>
        </w:numPr>
        <w:spacing w:after="120"/>
        <w:ind w:left="360" w:right="3810"/>
        <w:rPr>
          <w:rFonts w:ascii="Tahoma" w:hAnsi="Tahoma"/>
          <w:sz w:val="22"/>
          <w:szCs w:val="22"/>
        </w:rPr>
      </w:pPr>
      <w:r w:rsidRPr="0073440D">
        <w:rPr>
          <w:rFonts w:ascii="Tahoma" w:hAnsi="Tahoma" w:cs="Tahoma"/>
          <w:color w:val="000000"/>
          <w:sz w:val="22"/>
          <w:szCs w:val="22"/>
        </w:rPr>
        <w:t xml:space="preserve">Know your test equipment.  Know the controls for measurement including settings to use for measuring voltage, amperage, and resistance.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4"/>
      <w:headerReference w:type="default" r:id="rId15"/>
      <w:footerReference w:type="default" r:id="rId16"/>
      <w:headerReference w:type="first" r:id="rId17"/>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57" w:rsidRDefault="00006457">
      <w:r>
        <w:separator/>
      </w:r>
    </w:p>
  </w:endnote>
  <w:endnote w:type="continuationSeparator" w:id="0">
    <w:p w:rsidR="00006457" w:rsidRDefault="0000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A80DEB">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57" w:rsidRDefault="00006457">
      <w:r>
        <w:separator/>
      </w:r>
    </w:p>
  </w:footnote>
  <w:footnote w:type="continuationSeparator" w:id="0">
    <w:p w:rsidR="00006457" w:rsidRDefault="0000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F" w:rsidRDefault="000064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CA574D"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Electrical Safety</w:t>
          </w: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CA574D"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Voltage Testing</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F" w:rsidRDefault="000064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839"/>
    <w:multiLevelType w:val="hybridMultilevel"/>
    <w:tmpl w:val="F1481078"/>
    <w:lvl w:ilvl="0" w:tplc="433CE4DC">
      <w:start w:val="1"/>
      <w:numFmt w:val="decimal"/>
      <w:lvlText w:val="%1."/>
      <w:lvlJc w:val="left"/>
      <w:pPr>
        <w:tabs>
          <w:tab w:val="num" w:pos="720"/>
        </w:tabs>
        <w:ind w:left="720" w:hanging="360"/>
      </w:pPr>
    </w:lvl>
    <w:lvl w:ilvl="1" w:tplc="5F2E0204" w:tentative="1">
      <w:start w:val="1"/>
      <w:numFmt w:val="decimal"/>
      <w:lvlText w:val="%2."/>
      <w:lvlJc w:val="left"/>
      <w:pPr>
        <w:tabs>
          <w:tab w:val="num" w:pos="1440"/>
        </w:tabs>
        <w:ind w:left="1440" w:hanging="360"/>
      </w:pPr>
    </w:lvl>
    <w:lvl w:ilvl="2" w:tplc="A3B49904" w:tentative="1">
      <w:start w:val="1"/>
      <w:numFmt w:val="decimal"/>
      <w:lvlText w:val="%3."/>
      <w:lvlJc w:val="left"/>
      <w:pPr>
        <w:tabs>
          <w:tab w:val="num" w:pos="2160"/>
        </w:tabs>
        <w:ind w:left="2160" w:hanging="360"/>
      </w:pPr>
    </w:lvl>
    <w:lvl w:ilvl="3" w:tplc="D3667E90" w:tentative="1">
      <w:start w:val="1"/>
      <w:numFmt w:val="decimal"/>
      <w:lvlText w:val="%4."/>
      <w:lvlJc w:val="left"/>
      <w:pPr>
        <w:tabs>
          <w:tab w:val="num" w:pos="2880"/>
        </w:tabs>
        <w:ind w:left="2880" w:hanging="360"/>
      </w:pPr>
    </w:lvl>
    <w:lvl w:ilvl="4" w:tplc="C64E2D9E" w:tentative="1">
      <w:start w:val="1"/>
      <w:numFmt w:val="decimal"/>
      <w:lvlText w:val="%5."/>
      <w:lvlJc w:val="left"/>
      <w:pPr>
        <w:tabs>
          <w:tab w:val="num" w:pos="3600"/>
        </w:tabs>
        <w:ind w:left="3600" w:hanging="360"/>
      </w:pPr>
    </w:lvl>
    <w:lvl w:ilvl="5" w:tplc="84B0BA2A" w:tentative="1">
      <w:start w:val="1"/>
      <w:numFmt w:val="decimal"/>
      <w:lvlText w:val="%6."/>
      <w:lvlJc w:val="left"/>
      <w:pPr>
        <w:tabs>
          <w:tab w:val="num" w:pos="4320"/>
        </w:tabs>
        <w:ind w:left="4320" w:hanging="360"/>
      </w:pPr>
    </w:lvl>
    <w:lvl w:ilvl="6" w:tplc="79A895EC" w:tentative="1">
      <w:start w:val="1"/>
      <w:numFmt w:val="decimal"/>
      <w:lvlText w:val="%7."/>
      <w:lvlJc w:val="left"/>
      <w:pPr>
        <w:tabs>
          <w:tab w:val="num" w:pos="5040"/>
        </w:tabs>
        <w:ind w:left="5040" w:hanging="360"/>
      </w:pPr>
    </w:lvl>
    <w:lvl w:ilvl="7" w:tplc="F1725D08" w:tentative="1">
      <w:start w:val="1"/>
      <w:numFmt w:val="decimal"/>
      <w:lvlText w:val="%8."/>
      <w:lvlJc w:val="left"/>
      <w:pPr>
        <w:tabs>
          <w:tab w:val="num" w:pos="5760"/>
        </w:tabs>
        <w:ind w:left="5760" w:hanging="360"/>
      </w:pPr>
    </w:lvl>
    <w:lvl w:ilvl="8" w:tplc="73FE5410" w:tentative="1">
      <w:start w:val="1"/>
      <w:numFmt w:val="decimal"/>
      <w:lvlText w:val="%9."/>
      <w:lvlJc w:val="left"/>
      <w:pPr>
        <w:tabs>
          <w:tab w:val="num" w:pos="6480"/>
        </w:tabs>
        <w:ind w:left="6480" w:hanging="360"/>
      </w:p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B15D6A"/>
    <w:multiLevelType w:val="hybridMultilevel"/>
    <w:tmpl w:val="F246FC90"/>
    <w:lvl w:ilvl="0" w:tplc="04090001">
      <w:start w:val="1"/>
      <w:numFmt w:val="bullet"/>
      <w:lvlText w:val=""/>
      <w:lvlJc w:val="left"/>
      <w:pPr>
        <w:ind w:left="2040" w:hanging="360"/>
      </w:pPr>
      <w:rPr>
        <w:rFonts w:ascii="Symbol" w:hAnsi="Symbol" w:hint="default"/>
      </w:rPr>
    </w:lvl>
    <w:lvl w:ilvl="1" w:tplc="F2BEEC22">
      <w:start w:val="1"/>
      <w:numFmt w:val="bullet"/>
      <w:lvlText w:val="‒"/>
      <w:lvlJc w:val="left"/>
      <w:pPr>
        <w:ind w:left="2760" w:hanging="360"/>
      </w:pPr>
      <w:rPr>
        <w:rFonts w:ascii="Tahoma" w:hAnsi="Tahoma" w:hint="default"/>
        <w:sz w:val="24"/>
      </w:rPr>
    </w:lvl>
    <w:lvl w:ilvl="2" w:tplc="04090005">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15:restartNumberingAfterBreak="0">
    <w:nsid w:val="1492649C"/>
    <w:multiLevelType w:val="hybridMultilevel"/>
    <w:tmpl w:val="1ECCC4AA"/>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cs="Courier New" w:hint="default"/>
      </w:rPr>
    </w:lvl>
    <w:lvl w:ilvl="2" w:tplc="04090005">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E52D98"/>
    <w:multiLevelType w:val="hybridMultilevel"/>
    <w:tmpl w:val="C0E0D4A8"/>
    <w:lvl w:ilvl="0" w:tplc="E62E13FE">
      <w:start w:val="1"/>
      <w:numFmt w:val="decimal"/>
      <w:lvlText w:val="%1."/>
      <w:lvlJc w:val="left"/>
      <w:pPr>
        <w:tabs>
          <w:tab w:val="num" w:pos="720"/>
        </w:tabs>
        <w:ind w:left="720" w:hanging="360"/>
      </w:pPr>
    </w:lvl>
    <w:lvl w:ilvl="1" w:tplc="4F34D464" w:tentative="1">
      <w:start w:val="1"/>
      <w:numFmt w:val="decimal"/>
      <w:lvlText w:val="%2."/>
      <w:lvlJc w:val="left"/>
      <w:pPr>
        <w:tabs>
          <w:tab w:val="num" w:pos="1440"/>
        </w:tabs>
        <w:ind w:left="1440" w:hanging="360"/>
      </w:pPr>
    </w:lvl>
    <w:lvl w:ilvl="2" w:tplc="9C04DB72" w:tentative="1">
      <w:start w:val="1"/>
      <w:numFmt w:val="decimal"/>
      <w:lvlText w:val="%3."/>
      <w:lvlJc w:val="left"/>
      <w:pPr>
        <w:tabs>
          <w:tab w:val="num" w:pos="2160"/>
        </w:tabs>
        <w:ind w:left="2160" w:hanging="360"/>
      </w:pPr>
    </w:lvl>
    <w:lvl w:ilvl="3" w:tplc="2E08319E" w:tentative="1">
      <w:start w:val="1"/>
      <w:numFmt w:val="decimal"/>
      <w:lvlText w:val="%4."/>
      <w:lvlJc w:val="left"/>
      <w:pPr>
        <w:tabs>
          <w:tab w:val="num" w:pos="2880"/>
        </w:tabs>
        <w:ind w:left="2880" w:hanging="360"/>
      </w:pPr>
    </w:lvl>
    <w:lvl w:ilvl="4" w:tplc="EE3655C2" w:tentative="1">
      <w:start w:val="1"/>
      <w:numFmt w:val="decimal"/>
      <w:lvlText w:val="%5."/>
      <w:lvlJc w:val="left"/>
      <w:pPr>
        <w:tabs>
          <w:tab w:val="num" w:pos="3600"/>
        </w:tabs>
        <w:ind w:left="3600" w:hanging="360"/>
      </w:pPr>
    </w:lvl>
    <w:lvl w:ilvl="5" w:tplc="8E804C1A" w:tentative="1">
      <w:start w:val="1"/>
      <w:numFmt w:val="decimal"/>
      <w:lvlText w:val="%6."/>
      <w:lvlJc w:val="left"/>
      <w:pPr>
        <w:tabs>
          <w:tab w:val="num" w:pos="4320"/>
        </w:tabs>
        <w:ind w:left="4320" w:hanging="360"/>
      </w:pPr>
    </w:lvl>
    <w:lvl w:ilvl="6" w:tplc="E74044DC" w:tentative="1">
      <w:start w:val="1"/>
      <w:numFmt w:val="decimal"/>
      <w:lvlText w:val="%7."/>
      <w:lvlJc w:val="left"/>
      <w:pPr>
        <w:tabs>
          <w:tab w:val="num" w:pos="5040"/>
        </w:tabs>
        <w:ind w:left="5040" w:hanging="360"/>
      </w:pPr>
    </w:lvl>
    <w:lvl w:ilvl="7" w:tplc="0A466D18" w:tentative="1">
      <w:start w:val="1"/>
      <w:numFmt w:val="decimal"/>
      <w:lvlText w:val="%8."/>
      <w:lvlJc w:val="left"/>
      <w:pPr>
        <w:tabs>
          <w:tab w:val="num" w:pos="5760"/>
        </w:tabs>
        <w:ind w:left="5760" w:hanging="360"/>
      </w:pPr>
    </w:lvl>
    <w:lvl w:ilvl="8" w:tplc="C816748A" w:tentative="1">
      <w:start w:val="1"/>
      <w:numFmt w:val="decimal"/>
      <w:lvlText w:val="%9."/>
      <w:lvlJc w:val="left"/>
      <w:pPr>
        <w:tabs>
          <w:tab w:val="num" w:pos="6480"/>
        </w:tabs>
        <w:ind w:left="6480" w:hanging="360"/>
      </w:pPr>
    </w:lvl>
  </w:abstractNum>
  <w:abstractNum w:abstractNumId="6" w15:restartNumberingAfterBreak="0">
    <w:nsid w:val="7A2E14B7"/>
    <w:multiLevelType w:val="hybridMultilevel"/>
    <w:tmpl w:val="D604EE66"/>
    <w:lvl w:ilvl="0" w:tplc="84262F0C">
      <w:start w:val="1"/>
      <w:numFmt w:val="decimal"/>
      <w:lvlText w:val="%1."/>
      <w:lvlJc w:val="left"/>
      <w:pPr>
        <w:tabs>
          <w:tab w:val="num" w:pos="720"/>
        </w:tabs>
        <w:ind w:left="720" w:hanging="360"/>
      </w:pPr>
    </w:lvl>
    <w:lvl w:ilvl="1" w:tplc="56B6E876" w:tentative="1">
      <w:start w:val="1"/>
      <w:numFmt w:val="decimal"/>
      <w:lvlText w:val="%2."/>
      <w:lvlJc w:val="left"/>
      <w:pPr>
        <w:tabs>
          <w:tab w:val="num" w:pos="1440"/>
        </w:tabs>
        <w:ind w:left="1440" w:hanging="360"/>
      </w:pPr>
    </w:lvl>
    <w:lvl w:ilvl="2" w:tplc="87DA1E52" w:tentative="1">
      <w:start w:val="1"/>
      <w:numFmt w:val="decimal"/>
      <w:lvlText w:val="%3."/>
      <w:lvlJc w:val="left"/>
      <w:pPr>
        <w:tabs>
          <w:tab w:val="num" w:pos="2160"/>
        </w:tabs>
        <w:ind w:left="2160" w:hanging="360"/>
      </w:pPr>
    </w:lvl>
    <w:lvl w:ilvl="3" w:tplc="A7C8532A" w:tentative="1">
      <w:start w:val="1"/>
      <w:numFmt w:val="decimal"/>
      <w:lvlText w:val="%4."/>
      <w:lvlJc w:val="left"/>
      <w:pPr>
        <w:tabs>
          <w:tab w:val="num" w:pos="2880"/>
        </w:tabs>
        <w:ind w:left="2880" w:hanging="360"/>
      </w:pPr>
    </w:lvl>
    <w:lvl w:ilvl="4" w:tplc="CBD09B42" w:tentative="1">
      <w:start w:val="1"/>
      <w:numFmt w:val="decimal"/>
      <w:lvlText w:val="%5."/>
      <w:lvlJc w:val="left"/>
      <w:pPr>
        <w:tabs>
          <w:tab w:val="num" w:pos="3600"/>
        </w:tabs>
        <w:ind w:left="3600" w:hanging="360"/>
      </w:pPr>
    </w:lvl>
    <w:lvl w:ilvl="5" w:tplc="9BF6944E" w:tentative="1">
      <w:start w:val="1"/>
      <w:numFmt w:val="decimal"/>
      <w:lvlText w:val="%6."/>
      <w:lvlJc w:val="left"/>
      <w:pPr>
        <w:tabs>
          <w:tab w:val="num" w:pos="4320"/>
        </w:tabs>
        <w:ind w:left="4320" w:hanging="360"/>
      </w:pPr>
    </w:lvl>
    <w:lvl w:ilvl="6" w:tplc="0734BE00" w:tentative="1">
      <w:start w:val="1"/>
      <w:numFmt w:val="decimal"/>
      <w:lvlText w:val="%7."/>
      <w:lvlJc w:val="left"/>
      <w:pPr>
        <w:tabs>
          <w:tab w:val="num" w:pos="5040"/>
        </w:tabs>
        <w:ind w:left="5040" w:hanging="360"/>
      </w:pPr>
    </w:lvl>
    <w:lvl w:ilvl="7" w:tplc="80B8939A" w:tentative="1">
      <w:start w:val="1"/>
      <w:numFmt w:val="decimal"/>
      <w:lvlText w:val="%8."/>
      <w:lvlJc w:val="left"/>
      <w:pPr>
        <w:tabs>
          <w:tab w:val="num" w:pos="5760"/>
        </w:tabs>
        <w:ind w:left="5760" w:hanging="360"/>
      </w:pPr>
    </w:lvl>
    <w:lvl w:ilvl="8" w:tplc="089E0776" w:tentative="1">
      <w:start w:val="1"/>
      <w:numFmt w:val="decimal"/>
      <w:lvlText w:val="%9."/>
      <w:lvlJc w:val="left"/>
      <w:pPr>
        <w:tabs>
          <w:tab w:val="num" w:pos="6480"/>
        </w:tabs>
        <w:ind w:left="6480" w:hanging="360"/>
      </w:pPr>
    </w:lvl>
  </w:abstractNum>
  <w:abstractNum w:abstractNumId="7"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EF4192C"/>
    <w:multiLevelType w:val="hybridMultilevel"/>
    <w:tmpl w:val="D0D4CFE0"/>
    <w:lvl w:ilvl="0" w:tplc="83DC1E36">
      <w:start w:val="1"/>
      <w:numFmt w:val="decimal"/>
      <w:lvlText w:val="%1."/>
      <w:lvlJc w:val="left"/>
      <w:pPr>
        <w:tabs>
          <w:tab w:val="num" w:pos="720"/>
        </w:tabs>
        <w:ind w:left="720" w:hanging="360"/>
      </w:pPr>
    </w:lvl>
    <w:lvl w:ilvl="1" w:tplc="45461B40" w:tentative="1">
      <w:start w:val="1"/>
      <w:numFmt w:val="decimal"/>
      <w:lvlText w:val="%2."/>
      <w:lvlJc w:val="left"/>
      <w:pPr>
        <w:tabs>
          <w:tab w:val="num" w:pos="1440"/>
        </w:tabs>
        <w:ind w:left="1440" w:hanging="360"/>
      </w:pPr>
    </w:lvl>
    <w:lvl w:ilvl="2" w:tplc="B73E4EDA" w:tentative="1">
      <w:start w:val="1"/>
      <w:numFmt w:val="decimal"/>
      <w:lvlText w:val="%3."/>
      <w:lvlJc w:val="left"/>
      <w:pPr>
        <w:tabs>
          <w:tab w:val="num" w:pos="2160"/>
        </w:tabs>
        <w:ind w:left="2160" w:hanging="360"/>
      </w:pPr>
    </w:lvl>
    <w:lvl w:ilvl="3" w:tplc="6674EB32" w:tentative="1">
      <w:start w:val="1"/>
      <w:numFmt w:val="decimal"/>
      <w:lvlText w:val="%4."/>
      <w:lvlJc w:val="left"/>
      <w:pPr>
        <w:tabs>
          <w:tab w:val="num" w:pos="2880"/>
        </w:tabs>
        <w:ind w:left="2880" w:hanging="360"/>
      </w:pPr>
    </w:lvl>
    <w:lvl w:ilvl="4" w:tplc="82CE7C82" w:tentative="1">
      <w:start w:val="1"/>
      <w:numFmt w:val="decimal"/>
      <w:lvlText w:val="%5."/>
      <w:lvlJc w:val="left"/>
      <w:pPr>
        <w:tabs>
          <w:tab w:val="num" w:pos="3600"/>
        </w:tabs>
        <w:ind w:left="3600" w:hanging="360"/>
      </w:pPr>
    </w:lvl>
    <w:lvl w:ilvl="5" w:tplc="FAEA78C0" w:tentative="1">
      <w:start w:val="1"/>
      <w:numFmt w:val="decimal"/>
      <w:lvlText w:val="%6."/>
      <w:lvlJc w:val="left"/>
      <w:pPr>
        <w:tabs>
          <w:tab w:val="num" w:pos="4320"/>
        </w:tabs>
        <w:ind w:left="4320" w:hanging="360"/>
      </w:pPr>
    </w:lvl>
    <w:lvl w:ilvl="6" w:tplc="D264CEA2" w:tentative="1">
      <w:start w:val="1"/>
      <w:numFmt w:val="decimal"/>
      <w:lvlText w:val="%7."/>
      <w:lvlJc w:val="left"/>
      <w:pPr>
        <w:tabs>
          <w:tab w:val="num" w:pos="5040"/>
        </w:tabs>
        <w:ind w:left="5040" w:hanging="360"/>
      </w:pPr>
    </w:lvl>
    <w:lvl w:ilvl="7" w:tplc="ACCA5AC4" w:tentative="1">
      <w:start w:val="1"/>
      <w:numFmt w:val="decimal"/>
      <w:lvlText w:val="%8."/>
      <w:lvlJc w:val="left"/>
      <w:pPr>
        <w:tabs>
          <w:tab w:val="num" w:pos="5760"/>
        </w:tabs>
        <w:ind w:left="5760" w:hanging="360"/>
      </w:pPr>
    </w:lvl>
    <w:lvl w:ilvl="8" w:tplc="8D0EF8F8" w:tentative="1">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9"/>
  </w:num>
  <w:num w:numId="8">
    <w:abstractNumId w:val="5"/>
  </w:num>
  <w:num w:numId="9">
    <w:abstractNumId w:val="0"/>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06457"/>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440D"/>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0DEB"/>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A574D"/>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5B61-9362-4349-9816-5E95C384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Bennett, Sarah</cp:lastModifiedBy>
  <cp:revision>2</cp:revision>
  <cp:lastPrinted>2014-12-17T00:20:00Z</cp:lastPrinted>
  <dcterms:created xsi:type="dcterms:W3CDTF">2021-03-04T15:09:00Z</dcterms:created>
  <dcterms:modified xsi:type="dcterms:W3CDTF">2021-03-04T15:09:00Z</dcterms:modified>
</cp:coreProperties>
</file>