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DA1D" w14:textId="77777777" w:rsidR="006438EC" w:rsidRDefault="005806DD">
      <w:pPr>
        <w:ind w:left="-900"/>
      </w:pPr>
      <w:r>
        <w:rPr>
          <w:noProof/>
        </w:rPr>
        <w:drawing>
          <wp:inline distT="0" distB="0" distL="0" distR="0" wp14:anchorId="53378E2B" wp14:editId="1555F060">
            <wp:extent cx="1371600" cy="1028700"/>
            <wp:effectExtent l="19050" t="0" r="0" b="0"/>
            <wp:docPr id="1" name="Picture 1" descr="H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LOGO"/>
                    <pic:cNvPicPr>
                      <a:picLocks noChangeAspect="1" noChangeArrowheads="1"/>
                    </pic:cNvPicPr>
                  </pic:nvPicPr>
                  <pic:blipFill>
                    <a:blip r:embed="rId8" cstate="print"/>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p w14:paraId="3C95590F" w14:textId="77777777" w:rsidR="006438EC" w:rsidRDefault="006438EC">
      <w:pPr>
        <w:ind w:left="-720"/>
      </w:pPr>
    </w:p>
    <w:p w14:paraId="48867C13" w14:textId="77777777" w:rsidR="003021D3" w:rsidRDefault="006438EC">
      <w:pPr>
        <w:pStyle w:val="BodyText"/>
      </w:pPr>
      <w:r>
        <w:t xml:space="preserve">HOME BUILDERS </w:t>
      </w:r>
      <w:r w:rsidR="003021D3">
        <w:t xml:space="preserve">&amp; REMODELERS </w:t>
      </w:r>
      <w:r>
        <w:t>ASSOCIATION</w:t>
      </w:r>
    </w:p>
    <w:p w14:paraId="6A52C6C2" w14:textId="77777777" w:rsidR="006438EC" w:rsidRDefault="006438EC">
      <w:pPr>
        <w:pStyle w:val="BodyText"/>
        <w:rPr>
          <w:sz w:val="20"/>
        </w:rPr>
      </w:pPr>
      <w:r>
        <w:t>OF CONNECTICUT, INC.</w:t>
      </w:r>
    </w:p>
    <w:p w14:paraId="049FE2DD" w14:textId="77777777" w:rsidR="006438EC" w:rsidRDefault="0015666B">
      <w:pPr>
        <w:pStyle w:val="Caption"/>
        <w:ind w:left="-720" w:right="-542"/>
        <w:jc w:val="center"/>
        <w:rPr>
          <w:b w:val="0"/>
          <w:bCs w:val="0"/>
          <w:sz w:val="18"/>
        </w:rPr>
      </w:pPr>
      <w:r>
        <w:rPr>
          <w:b w:val="0"/>
          <w:bCs w:val="0"/>
          <w:sz w:val="18"/>
        </w:rPr>
        <w:t>3 Regency Drive, Suite 204, Bloomfield, CT 06002</w:t>
      </w:r>
    </w:p>
    <w:p w14:paraId="04CED85C" w14:textId="77777777" w:rsidR="006438EC" w:rsidRDefault="006438EC">
      <w:pPr>
        <w:ind w:left="-720" w:right="-542"/>
        <w:jc w:val="center"/>
        <w:rPr>
          <w:rFonts w:ascii="Arial" w:hAnsi="Arial" w:cs="Arial"/>
          <w:b/>
          <w:bCs/>
          <w:color w:val="000000"/>
          <w:sz w:val="18"/>
        </w:rPr>
      </w:pPr>
      <w:r>
        <w:rPr>
          <w:rFonts w:ascii="Arial" w:hAnsi="Arial" w:cs="Arial"/>
          <w:sz w:val="18"/>
        </w:rPr>
        <w:t>Tel:  860-</w:t>
      </w:r>
      <w:r w:rsidR="0015666B">
        <w:rPr>
          <w:rFonts w:ascii="Arial" w:hAnsi="Arial" w:cs="Arial"/>
          <w:sz w:val="18"/>
        </w:rPr>
        <w:t>216-5858</w:t>
      </w:r>
      <w:r>
        <w:rPr>
          <w:rFonts w:ascii="Arial" w:hAnsi="Arial" w:cs="Arial"/>
          <w:sz w:val="18"/>
        </w:rPr>
        <w:t xml:space="preserve">    Fax:  860-</w:t>
      </w:r>
      <w:r w:rsidR="0015666B">
        <w:rPr>
          <w:rFonts w:ascii="Arial" w:hAnsi="Arial" w:cs="Arial"/>
          <w:sz w:val="18"/>
        </w:rPr>
        <w:t>206-8954</w:t>
      </w:r>
      <w:r>
        <w:rPr>
          <w:rFonts w:ascii="Arial" w:hAnsi="Arial" w:cs="Arial"/>
          <w:sz w:val="18"/>
        </w:rPr>
        <w:t xml:space="preserve">     Web</w:t>
      </w:r>
      <w:r>
        <w:rPr>
          <w:rFonts w:ascii="Arial" w:hAnsi="Arial" w:cs="Arial"/>
          <w:color w:val="000000"/>
          <w:sz w:val="18"/>
        </w:rPr>
        <w:t xml:space="preserve">: </w:t>
      </w:r>
      <w:hyperlink r:id="rId9" w:history="1">
        <w:r w:rsidR="0055243A" w:rsidRPr="005F6D21">
          <w:rPr>
            <w:rStyle w:val="Hyperlink"/>
            <w:rFonts w:ascii="Arial" w:hAnsi="Arial" w:cs="Arial"/>
            <w:sz w:val="18"/>
          </w:rPr>
          <w:t>www.hbact.org</w:t>
        </w:r>
      </w:hyperlink>
      <w:r w:rsidR="0055243A">
        <w:rPr>
          <w:rFonts w:ascii="Arial" w:hAnsi="Arial" w:cs="Arial"/>
          <w:color w:val="000000"/>
          <w:sz w:val="18"/>
        </w:rPr>
        <w:t xml:space="preserve"> </w:t>
      </w:r>
    </w:p>
    <w:p w14:paraId="0E4EEB03" w14:textId="77777777" w:rsidR="006438EC" w:rsidRDefault="006438EC">
      <w:pPr>
        <w:ind w:left="-720" w:right="-542"/>
        <w:jc w:val="center"/>
        <w:rPr>
          <w:rFonts w:ascii="Arial" w:hAnsi="Arial" w:cs="Arial"/>
          <w:b/>
          <w:bCs/>
          <w:color w:val="000000"/>
          <w:sz w:val="8"/>
        </w:rPr>
      </w:pPr>
    </w:p>
    <w:p w14:paraId="049A7E4D" w14:textId="77777777" w:rsidR="006438EC" w:rsidRDefault="006438EC">
      <w:pPr>
        <w:pStyle w:val="BlockText"/>
        <w:ind w:left="0" w:right="-360"/>
        <w:rPr>
          <w:sz w:val="24"/>
        </w:rPr>
      </w:pPr>
    </w:p>
    <w:p w14:paraId="35EC09E5" w14:textId="77777777" w:rsidR="006438EC" w:rsidRDefault="006438EC">
      <w:pPr>
        <w:pStyle w:val="BlockText"/>
        <w:ind w:left="360" w:right="-540"/>
        <w:rPr>
          <w:b w:val="0"/>
          <w:bCs w:val="0"/>
          <w:i/>
          <w:iCs/>
          <w:sz w:val="18"/>
        </w:rPr>
      </w:pPr>
      <w:r>
        <w:rPr>
          <w:i/>
          <w:iCs/>
          <w:sz w:val="24"/>
        </w:rPr>
        <w:t>Your Home Is Our Business</w:t>
      </w:r>
    </w:p>
    <w:p w14:paraId="3B445954" w14:textId="77777777" w:rsidR="006438EC" w:rsidRDefault="006438EC">
      <w:pPr>
        <w:ind w:left="-720" w:right="-542"/>
        <w:rPr>
          <w:rFonts w:ascii="Arial" w:hAnsi="Arial" w:cs="Arial"/>
          <w:sz w:val="18"/>
        </w:rPr>
        <w:sectPr w:rsidR="006438EC" w:rsidSect="005230DF">
          <w:footerReference w:type="first" r:id="rId10"/>
          <w:pgSz w:w="12240" w:h="15840" w:code="1"/>
          <w:pgMar w:top="630" w:right="1800" w:bottom="990" w:left="1800" w:header="360" w:footer="354" w:gutter="0"/>
          <w:cols w:num="3" w:space="720" w:equalWidth="0">
            <w:col w:w="1440" w:space="2"/>
            <w:col w:w="6116" w:space="2"/>
            <w:col w:w="1080"/>
          </w:cols>
          <w:titlePg/>
          <w:docGrid w:linePitch="360"/>
        </w:sectPr>
      </w:pPr>
    </w:p>
    <w:p w14:paraId="4823BBC3" w14:textId="0B6AB5E7" w:rsidR="00863338" w:rsidRPr="00356771" w:rsidRDefault="00870DC8" w:rsidP="00863338">
      <w:pPr>
        <w:jc w:val="center"/>
        <w:rPr>
          <w:sz w:val="23"/>
          <w:szCs w:val="23"/>
        </w:rPr>
      </w:pPr>
      <w:r w:rsidRPr="00356771">
        <w:rPr>
          <w:sz w:val="23"/>
          <w:szCs w:val="23"/>
        </w:rPr>
        <w:t xml:space="preserve">February </w:t>
      </w:r>
      <w:r w:rsidR="003B64CC" w:rsidRPr="00356771">
        <w:rPr>
          <w:sz w:val="23"/>
          <w:szCs w:val="23"/>
        </w:rPr>
        <w:t>14</w:t>
      </w:r>
      <w:r w:rsidR="009C330F" w:rsidRPr="00356771">
        <w:rPr>
          <w:sz w:val="23"/>
          <w:szCs w:val="23"/>
        </w:rPr>
        <w:t>, 2019</w:t>
      </w:r>
    </w:p>
    <w:p w14:paraId="1DE71649" w14:textId="77777777" w:rsidR="00863338" w:rsidRPr="00356771" w:rsidRDefault="00863338" w:rsidP="00863338">
      <w:pPr>
        <w:rPr>
          <w:sz w:val="23"/>
          <w:szCs w:val="23"/>
        </w:rPr>
      </w:pPr>
    </w:p>
    <w:p w14:paraId="7A645BC2" w14:textId="0C04688A" w:rsidR="00116901" w:rsidRPr="00356771" w:rsidRDefault="00116901" w:rsidP="003B64CC">
      <w:pPr>
        <w:rPr>
          <w:sz w:val="23"/>
          <w:szCs w:val="23"/>
        </w:rPr>
      </w:pPr>
      <w:r w:rsidRPr="00356771">
        <w:rPr>
          <w:sz w:val="23"/>
          <w:szCs w:val="23"/>
        </w:rPr>
        <w:t>To:</w:t>
      </w:r>
      <w:r w:rsidRPr="00356771">
        <w:rPr>
          <w:sz w:val="23"/>
          <w:szCs w:val="23"/>
        </w:rPr>
        <w:tab/>
      </w:r>
      <w:r w:rsidR="00870DC8" w:rsidRPr="00356771">
        <w:rPr>
          <w:sz w:val="23"/>
          <w:szCs w:val="23"/>
        </w:rPr>
        <w:t>Chair</w:t>
      </w:r>
      <w:r w:rsidR="003B64CC" w:rsidRPr="00356771">
        <w:rPr>
          <w:sz w:val="23"/>
          <w:szCs w:val="23"/>
        </w:rPr>
        <w:t>men Bradley, Verrenia</w:t>
      </w:r>
      <w:r w:rsidR="009C330F" w:rsidRPr="00356771">
        <w:rPr>
          <w:sz w:val="23"/>
          <w:szCs w:val="23"/>
        </w:rPr>
        <w:t xml:space="preserve"> Cohen</w:t>
      </w:r>
      <w:r w:rsidR="005B17D4" w:rsidRPr="00356771">
        <w:rPr>
          <w:sz w:val="23"/>
          <w:szCs w:val="23"/>
        </w:rPr>
        <w:t xml:space="preserve">, </w:t>
      </w:r>
      <w:r w:rsidR="00870DC8" w:rsidRPr="00356771">
        <w:rPr>
          <w:sz w:val="23"/>
          <w:szCs w:val="23"/>
        </w:rPr>
        <w:t>Ranking Member</w:t>
      </w:r>
      <w:r w:rsidR="009C330F" w:rsidRPr="00356771">
        <w:rPr>
          <w:sz w:val="23"/>
          <w:szCs w:val="23"/>
        </w:rPr>
        <w:t xml:space="preserve">s </w:t>
      </w:r>
      <w:r w:rsidR="003B64CC" w:rsidRPr="00356771">
        <w:rPr>
          <w:sz w:val="23"/>
          <w:szCs w:val="23"/>
        </w:rPr>
        <w:t>Hwang</w:t>
      </w:r>
      <w:r w:rsidR="009C330F" w:rsidRPr="00356771">
        <w:rPr>
          <w:sz w:val="23"/>
          <w:szCs w:val="23"/>
        </w:rPr>
        <w:t xml:space="preserve"> and </w:t>
      </w:r>
      <w:r w:rsidR="003B64CC" w:rsidRPr="00356771">
        <w:rPr>
          <w:sz w:val="23"/>
          <w:szCs w:val="23"/>
        </w:rPr>
        <w:t xml:space="preserve">Sredzinski and distinguished </w:t>
      </w:r>
      <w:r w:rsidR="003B64CC" w:rsidRPr="00356771">
        <w:rPr>
          <w:sz w:val="23"/>
          <w:szCs w:val="23"/>
        </w:rPr>
        <w:tab/>
        <w:t xml:space="preserve">Members of the Public Safety </w:t>
      </w:r>
      <w:r w:rsidR="00496673" w:rsidRPr="00356771">
        <w:rPr>
          <w:sz w:val="23"/>
          <w:szCs w:val="23"/>
        </w:rPr>
        <w:t>Committee</w:t>
      </w:r>
    </w:p>
    <w:p w14:paraId="77210A4C" w14:textId="77777777" w:rsidR="00116901" w:rsidRPr="00356771" w:rsidRDefault="00116901" w:rsidP="00116901">
      <w:pPr>
        <w:rPr>
          <w:sz w:val="23"/>
          <w:szCs w:val="23"/>
        </w:rPr>
      </w:pPr>
    </w:p>
    <w:p w14:paraId="49950A4F" w14:textId="33132538" w:rsidR="00116901" w:rsidRPr="00356771" w:rsidRDefault="00116901" w:rsidP="00116901">
      <w:pPr>
        <w:rPr>
          <w:sz w:val="23"/>
          <w:szCs w:val="23"/>
        </w:rPr>
      </w:pPr>
      <w:r w:rsidRPr="00356771">
        <w:rPr>
          <w:sz w:val="23"/>
          <w:szCs w:val="23"/>
        </w:rPr>
        <w:t>From:</w:t>
      </w:r>
      <w:r w:rsidRPr="00356771">
        <w:rPr>
          <w:sz w:val="23"/>
          <w:szCs w:val="23"/>
        </w:rPr>
        <w:tab/>
      </w:r>
      <w:r w:rsidR="00496673" w:rsidRPr="00356771">
        <w:rPr>
          <w:sz w:val="23"/>
          <w:szCs w:val="23"/>
        </w:rPr>
        <w:t>Jim Perras</w:t>
      </w:r>
      <w:r w:rsidRPr="00356771">
        <w:rPr>
          <w:sz w:val="23"/>
          <w:szCs w:val="23"/>
        </w:rPr>
        <w:t>, Chief Executive Officer</w:t>
      </w:r>
    </w:p>
    <w:p w14:paraId="75B9468C" w14:textId="2BFC5B27" w:rsidR="00116901" w:rsidRPr="00356771" w:rsidRDefault="00116901" w:rsidP="00116901">
      <w:pPr>
        <w:rPr>
          <w:sz w:val="23"/>
          <w:szCs w:val="23"/>
        </w:rPr>
      </w:pPr>
    </w:p>
    <w:p w14:paraId="0B41A357" w14:textId="77777777" w:rsidR="00372188" w:rsidRPr="00356771" w:rsidRDefault="00372188" w:rsidP="00116901">
      <w:pPr>
        <w:rPr>
          <w:sz w:val="23"/>
          <w:szCs w:val="23"/>
        </w:rPr>
      </w:pPr>
    </w:p>
    <w:p w14:paraId="713A0EDE" w14:textId="430A7A71" w:rsidR="00116901" w:rsidRPr="00356771" w:rsidRDefault="00116901" w:rsidP="003B64CC">
      <w:pPr>
        <w:ind w:left="720" w:hanging="720"/>
        <w:jc w:val="both"/>
        <w:rPr>
          <w:b/>
          <w:sz w:val="23"/>
          <w:szCs w:val="23"/>
        </w:rPr>
      </w:pPr>
      <w:r w:rsidRPr="00356771">
        <w:rPr>
          <w:sz w:val="23"/>
          <w:szCs w:val="23"/>
        </w:rPr>
        <w:t>Re:</w:t>
      </w:r>
      <w:r w:rsidR="005B17D4" w:rsidRPr="00356771">
        <w:rPr>
          <w:sz w:val="23"/>
          <w:szCs w:val="23"/>
        </w:rPr>
        <w:tab/>
      </w:r>
      <w:r w:rsidR="00372188" w:rsidRPr="00356771">
        <w:rPr>
          <w:b/>
          <w:sz w:val="23"/>
          <w:szCs w:val="23"/>
        </w:rPr>
        <w:t xml:space="preserve">Please </w:t>
      </w:r>
      <w:r w:rsidR="003B64CC" w:rsidRPr="00356771">
        <w:rPr>
          <w:b/>
          <w:sz w:val="23"/>
          <w:szCs w:val="23"/>
        </w:rPr>
        <w:t>oppose Proposed Senate Bill 771:</w:t>
      </w:r>
      <w:r w:rsidR="00972393" w:rsidRPr="00356771">
        <w:rPr>
          <w:b/>
          <w:sz w:val="23"/>
          <w:szCs w:val="23"/>
        </w:rPr>
        <w:t xml:space="preserve"> </w:t>
      </w:r>
      <w:r w:rsidR="003B64CC" w:rsidRPr="00356771">
        <w:rPr>
          <w:b/>
          <w:sz w:val="23"/>
          <w:szCs w:val="23"/>
        </w:rPr>
        <w:t xml:space="preserve">An Act Adding Requirements for Electric Vehicle Charging Parking Space to the State Building Code. </w:t>
      </w:r>
    </w:p>
    <w:p w14:paraId="0408083D" w14:textId="77777777" w:rsidR="003B64CC" w:rsidRPr="00356771" w:rsidRDefault="003B64CC" w:rsidP="003B64CC">
      <w:pPr>
        <w:ind w:left="720" w:hanging="720"/>
        <w:jc w:val="both"/>
        <w:rPr>
          <w:sz w:val="23"/>
          <w:szCs w:val="23"/>
        </w:rPr>
      </w:pPr>
    </w:p>
    <w:p w14:paraId="5B594798" w14:textId="57B9D482" w:rsidR="00B63209" w:rsidRPr="00356771" w:rsidRDefault="00B63209" w:rsidP="0013074C">
      <w:pPr>
        <w:jc w:val="both"/>
        <w:rPr>
          <w:sz w:val="23"/>
          <w:szCs w:val="23"/>
        </w:rPr>
      </w:pPr>
      <w:r w:rsidRPr="00356771">
        <w:rPr>
          <w:sz w:val="23"/>
          <w:szCs w:val="23"/>
        </w:rPr>
        <w:t xml:space="preserve">The </w:t>
      </w:r>
      <w:r w:rsidR="005B17D4" w:rsidRPr="00356771">
        <w:rPr>
          <w:sz w:val="23"/>
          <w:szCs w:val="23"/>
        </w:rPr>
        <w:t>Home Builders and Remodelers Association</w:t>
      </w:r>
      <w:r w:rsidRPr="00356771">
        <w:rPr>
          <w:sz w:val="23"/>
          <w:szCs w:val="23"/>
        </w:rPr>
        <w:t xml:space="preserve"> of Connecticut</w:t>
      </w:r>
      <w:r w:rsidR="005B17D4" w:rsidRPr="00356771">
        <w:rPr>
          <w:sz w:val="23"/>
          <w:szCs w:val="23"/>
        </w:rPr>
        <w:t xml:space="preserve"> (HBRA-CT)</w:t>
      </w:r>
      <w:r w:rsidRPr="00356771">
        <w:rPr>
          <w:sz w:val="23"/>
          <w:szCs w:val="23"/>
        </w:rPr>
        <w:t xml:space="preserve"> is a professional trade association with </w:t>
      </w:r>
      <w:r w:rsidR="00496673" w:rsidRPr="00356771">
        <w:rPr>
          <w:sz w:val="23"/>
          <w:szCs w:val="23"/>
        </w:rPr>
        <w:t>over</w:t>
      </w:r>
      <w:r w:rsidRPr="00356771">
        <w:rPr>
          <w:sz w:val="23"/>
          <w:szCs w:val="23"/>
        </w:rPr>
        <w:t xml:space="preserve"> </w:t>
      </w:r>
      <w:r w:rsidR="009C54C9" w:rsidRPr="00356771">
        <w:rPr>
          <w:sz w:val="23"/>
          <w:szCs w:val="23"/>
        </w:rPr>
        <w:t xml:space="preserve">eight </w:t>
      </w:r>
      <w:r w:rsidRPr="00356771">
        <w:rPr>
          <w:sz w:val="23"/>
          <w:szCs w:val="23"/>
        </w:rPr>
        <w:t xml:space="preserve">hundred </w:t>
      </w:r>
      <w:r w:rsidR="00496673" w:rsidRPr="00356771">
        <w:rPr>
          <w:sz w:val="23"/>
          <w:szCs w:val="23"/>
        </w:rPr>
        <w:t>business members</w:t>
      </w:r>
      <w:r w:rsidRPr="00356771">
        <w:rPr>
          <w:sz w:val="23"/>
          <w:szCs w:val="23"/>
        </w:rPr>
        <w:t xml:space="preserve"> statewide</w:t>
      </w:r>
      <w:r w:rsidR="00496673" w:rsidRPr="00356771">
        <w:rPr>
          <w:sz w:val="23"/>
          <w:szCs w:val="23"/>
        </w:rPr>
        <w:t>,</w:t>
      </w:r>
      <w:r w:rsidRPr="00356771">
        <w:rPr>
          <w:sz w:val="23"/>
          <w:szCs w:val="23"/>
        </w:rPr>
        <w:t xml:space="preserve"> employing tens of thousands of C</w:t>
      </w:r>
      <w:r w:rsidR="00496673" w:rsidRPr="00356771">
        <w:rPr>
          <w:sz w:val="23"/>
          <w:szCs w:val="23"/>
        </w:rPr>
        <w:t>onnecticut residents</w:t>
      </w:r>
      <w:r w:rsidRPr="00356771">
        <w:rPr>
          <w:sz w:val="23"/>
          <w:szCs w:val="23"/>
        </w:rPr>
        <w:t xml:space="preserve">. </w:t>
      </w:r>
      <w:r w:rsidR="00496673" w:rsidRPr="00356771">
        <w:rPr>
          <w:sz w:val="23"/>
          <w:szCs w:val="23"/>
        </w:rPr>
        <w:t xml:space="preserve">Our association of </w:t>
      </w:r>
      <w:r w:rsidRPr="00356771">
        <w:rPr>
          <w:sz w:val="23"/>
          <w:szCs w:val="23"/>
        </w:rPr>
        <w:t>small businesses</w:t>
      </w:r>
      <w:r w:rsidR="00496673" w:rsidRPr="00356771">
        <w:rPr>
          <w:sz w:val="23"/>
          <w:szCs w:val="23"/>
        </w:rPr>
        <w:t xml:space="preserve"> is comprised of </w:t>
      </w:r>
      <w:r w:rsidRPr="00356771">
        <w:rPr>
          <w:sz w:val="23"/>
          <w:szCs w:val="23"/>
        </w:rPr>
        <w:t xml:space="preserve">residential and commercial builders, land developers, remodelers, general contractors, subcontractors, suppliers and those businesses and professionals that provide services to our diverse industry. </w:t>
      </w:r>
      <w:r w:rsidR="00E82BB2" w:rsidRPr="00356771">
        <w:rPr>
          <w:sz w:val="23"/>
          <w:szCs w:val="23"/>
        </w:rPr>
        <w:t>We</w:t>
      </w:r>
      <w:r w:rsidR="009C54C9" w:rsidRPr="00356771">
        <w:rPr>
          <w:sz w:val="23"/>
          <w:szCs w:val="23"/>
        </w:rPr>
        <w:t xml:space="preserve"> </w:t>
      </w:r>
      <w:r w:rsidRPr="00356771">
        <w:rPr>
          <w:sz w:val="23"/>
          <w:szCs w:val="23"/>
        </w:rPr>
        <w:t xml:space="preserve">build between 70% to 80% of all new homes and apartments in </w:t>
      </w:r>
      <w:r w:rsidR="00496673" w:rsidRPr="00356771">
        <w:rPr>
          <w:sz w:val="23"/>
          <w:szCs w:val="23"/>
        </w:rPr>
        <w:t>Connecticut</w:t>
      </w:r>
      <w:r w:rsidRPr="00356771">
        <w:rPr>
          <w:sz w:val="23"/>
          <w:szCs w:val="23"/>
        </w:rPr>
        <w:t xml:space="preserve"> each year and engage in countless home remodeling projects.</w:t>
      </w:r>
      <w:r w:rsidR="00870DC8" w:rsidRPr="00356771">
        <w:rPr>
          <w:sz w:val="23"/>
          <w:szCs w:val="23"/>
        </w:rPr>
        <w:t xml:space="preserve">  </w:t>
      </w:r>
    </w:p>
    <w:p w14:paraId="0B1C7042" w14:textId="77777777" w:rsidR="0085146C" w:rsidRPr="00356771" w:rsidRDefault="0085146C" w:rsidP="0013074C">
      <w:pPr>
        <w:jc w:val="both"/>
        <w:rPr>
          <w:sz w:val="23"/>
          <w:szCs w:val="23"/>
        </w:rPr>
      </w:pPr>
    </w:p>
    <w:p w14:paraId="1484A188" w14:textId="7994CE1C" w:rsidR="00870DC8" w:rsidRPr="00356771" w:rsidRDefault="00310601" w:rsidP="0013074C">
      <w:pPr>
        <w:jc w:val="both"/>
        <w:rPr>
          <w:sz w:val="23"/>
          <w:szCs w:val="23"/>
        </w:rPr>
      </w:pPr>
      <w:r w:rsidRPr="00356771">
        <w:rPr>
          <w:sz w:val="23"/>
          <w:szCs w:val="23"/>
        </w:rPr>
        <w:t>W</w:t>
      </w:r>
      <w:r w:rsidR="003B64CC" w:rsidRPr="00356771">
        <w:rPr>
          <w:sz w:val="23"/>
          <w:szCs w:val="23"/>
        </w:rPr>
        <w:t xml:space="preserve">hile the </w:t>
      </w:r>
      <w:r w:rsidR="005B17D4" w:rsidRPr="00356771">
        <w:rPr>
          <w:sz w:val="23"/>
          <w:szCs w:val="23"/>
        </w:rPr>
        <w:t xml:space="preserve">HBRA-CT </w:t>
      </w:r>
      <w:r w:rsidR="003B64CC" w:rsidRPr="00356771">
        <w:rPr>
          <w:sz w:val="23"/>
          <w:szCs w:val="23"/>
        </w:rPr>
        <w:t xml:space="preserve">applauds and the intention of this legislation to encourage energy conservation through the use of electric vehicles, we </w:t>
      </w:r>
      <w:r w:rsidR="005B17D4" w:rsidRPr="00356771">
        <w:rPr>
          <w:sz w:val="23"/>
          <w:szCs w:val="23"/>
        </w:rPr>
        <w:t>respectfully request</w:t>
      </w:r>
      <w:r w:rsidR="00261BA9" w:rsidRPr="00356771">
        <w:rPr>
          <w:sz w:val="23"/>
          <w:szCs w:val="23"/>
        </w:rPr>
        <w:t xml:space="preserve"> </w:t>
      </w:r>
      <w:r w:rsidR="005B17D4" w:rsidRPr="00356771">
        <w:rPr>
          <w:sz w:val="23"/>
          <w:szCs w:val="23"/>
        </w:rPr>
        <w:t xml:space="preserve">that the </w:t>
      </w:r>
      <w:r w:rsidR="003B64CC" w:rsidRPr="00356771">
        <w:rPr>
          <w:sz w:val="23"/>
          <w:szCs w:val="23"/>
        </w:rPr>
        <w:t>Public Safety</w:t>
      </w:r>
      <w:r w:rsidR="005B17D4" w:rsidRPr="00356771">
        <w:rPr>
          <w:sz w:val="23"/>
          <w:szCs w:val="23"/>
        </w:rPr>
        <w:t xml:space="preserve"> Committee </w:t>
      </w:r>
      <w:r w:rsidR="0085146C" w:rsidRPr="00356771">
        <w:rPr>
          <w:sz w:val="23"/>
          <w:szCs w:val="23"/>
        </w:rPr>
        <w:t xml:space="preserve">oppose </w:t>
      </w:r>
      <w:r w:rsidR="003B64CC" w:rsidRPr="00356771">
        <w:rPr>
          <w:sz w:val="23"/>
          <w:szCs w:val="23"/>
        </w:rPr>
        <w:t xml:space="preserve">SB 771 as its </w:t>
      </w:r>
      <w:r w:rsidR="00065037" w:rsidRPr="00356771">
        <w:rPr>
          <w:sz w:val="23"/>
          <w:szCs w:val="23"/>
        </w:rPr>
        <w:t xml:space="preserve">unintended negative consequence would far outweigh its benefit. </w:t>
      </w:r>
    </w:p>
    <w:p w14:paraId="1E5E9962" w14:textId="2E2EF887" w:rsidR="00261BA9" w:rsidRPr="00356771" w:rsidRDefault="00261BA9" w:rsidP="0013074C">
      <w:pPr>
        <w:jc w:val="both"/>
        <w:rPr>
          <w:sz w:val="23"/>
          <w:szCs w:val="23"/>
        </w:rPr>
      </w:pPr>
    </w:p>
    <w:p w14:paraId="0AE694E9" w14:textId="2A45622C" w:rsidR="00261BA9" w:rsidRPr="00261BA9" w:rsidRDefault="00261BA9" w:rsidP="00261BA9">
      <w:pPr>
        <w:jc w:val="both"/>
        <w:rPr>
          <w:sz w:val="23"/>
          <w:szCs w:val="23"/>
        </w:rPr>
      </w:pPr>
      <w:r w:rsidRPr="00261BA9">
        <w:rPr>
          <w:sz w:val="23"/>
          <w:szCs w:val="23"/>
        </w:rPr>
        <w:t xml:space="preserve">We know for every </w:t>
      </w:r>
      <w:r w:rsidRPr="00356771">
        <w:rPr>
          <w:sz w:val="23"/>
          <w:szCs w:val="23"/>
        </w:rPr>
        <w:t>one thousand</w:t>
      </w:r>
      <w:r w:rsidRPr="00261BA9">
        <w:rPr>
          <w:sz w:val="23"/>
          <w:szCs w:val="23"/>
        </w:rPr>
        <w:t xml:space="preserve"> dollars you raise the price of a home you make that home unattainable to one thousand and seven Connecticut families.</w:t>
      </w:r>
      <w:r w:rsidRPr="00356771">
        <w:rPr>
          <w:sz w:val="23"/>
          <w:szCs w:val="23"/>
        </w:rPr>
        <w:t xml:space="preserve"> We also know that Connecticut suffers from some of the highest housing costs in the country. If passed, this legislation would exacerbate these problems.</w:t>
      </w:r>
      <w:r w:rsidR="00A606F4" w:rsidRPr="00356771">
        <w:rPr>
          <w:sz w:val="23"/>
          <w:szCs w:val="23"/>
        </w:rPr>
        <w:t xml:space="preserve"> The price of new construction and remodeling will rise as these costs will be passed on to </w:t>
      </w:r>
      <w:r w:rsidR="00356771">
        <w:rPr>
          <w:sz w:val="23"/>
          <w:szCs w:val="23"/>
        </w:rPr>
        <w:t>cash strapped</w:t>
      </w:r>
      <w:bookmarkStart w:id="0" w:name="_GoBack"/>
      <w:bookmarkEnd w:id="0"/>
      <w:r w:rsidR="00356771">
        <w:rPr>
          <w:sz w:val="23"/>
          <w:szCs w:val="23"/>
        </w:rPr>
        <w:t xml:space="preserve"> </w:t>
      </w:r>
      <w:r w:rsidR="00A606F4" w:rsidRPr="00356771">
        <w:rPr>
          <w:sz w:val="23"/>
          <w:szCs w:val="23"/>
        </w:rPr>
        <w:t>homebuyers and renters.</w:t>
      </w:r>
    </w:p>
    <w:p w14:paraId="5B012829" w14:textId="56EA35C2" w:rsidR="00261BA9" w:rsidRPr="00356771" w:rsidRDefault="00261BA9" w:rsidP="0013074C">
      <w:pPr>
        <w:jc w:val="both"/>
        <w:rPr>
          <w:sz w:val="23"/>
          <w:szCs w:val="23"/>
        </w:rPr>
      </w:pPr>
    </w:p>
    <w:p w14:paraId="721D47FD" w14:textId="4EA14B7C" w:rsidR="00A606F4" w:rsidRPr="00356771" w:rsidRDefault="00A606F4" w:rsidP="0013074C">
      <w:pPr>
        <w:jc w:val="both"/>
        <w:rPr>
          <w:sz w:val="23"/>
          <w:szCs w:val="23"/>
        </w:rPr>
      </w:pPr>
      <w:r w:rsidRPr="00356771">
        <w:rPr>
          <w:sz w:val="23"/>
          <w:szCs w:val="23"/>
        </w:rPr>
        <w:t xml:space="preserve">The United Way’s ALICE Report (ALICE </w:t>
      </w:r>
      <w:r w:rsidRPr="00356771">
        <w:rPr>
          <w:sz w:val="23"/>
          <w:szCs w:val="23"/>
        </w:rPr>
        <w:t>stands for – </w:t>
      </w:r>
      <w:r w:rsidRPr="00356771">
        <w:rPr>
          <w:b/>
          <w:bCs/>
          <w:sz w:val="23"/>
          <w:szCs w:val="23"/>
        </w:rPr>
        <w:t>A</w:t>
      </w:r>
      <w:r w:rsidRPr="00356771">
        <w:rPr>
          <w:sz w:val="23"/>
          <w:szCs w:val="23"/>
        </w:rPr>
        <w:t>sset </w:t>
      </w:r>
      <w:r w:rsidRPr="00356771">
        <w:rPr>
          <w:b/>
          <w:bCs/>
          <w:sz w:val="23"/>
          <w:szCs w:val="23"/>
        </w:rPr>
        <w:t>L</w:t>
      </w:r>
      <w:r w:rsidRPr="00356771">
        <w:rPr>
          <w:sz w:val="23"/>
          <w:szCs w:val="23"/>
        </w:rPr>
        <w:t>imited </w:t>
      </w:r>
      <w:r w:rsidRPr="00356771">
        <w:rPr>
          <w:b/>
          <w:bCs/>
          <w:sz w:val="23"/>
          <w:szCs w:val="23"/>
        </w:rPr>
        <w:t>I</w:t>
      </w:r>
      <w:r w:rsidRPr="00356771">
        <w:rPr>
          <w:sz w:val="23"/>
          <w:szCs w:val="23"/>
        </w:rPr>
        <w:t>ncome </w:t>
      </w:r>
      <w:r w:rsidRPr="00356771">
        <w:rPr>
          <w:b/>
          <w:bCs/>
          <w:sz w:val="23"/>
          <w:szCs w:val="23"/>
        </w:rPr>
        <w:t>C</w:t>
      </w:r>
      <w:r w:rsidRPr="00356771">
        <w:rPr>
          <w:sz w:val="23"/>
          <w:szCs w:val="23"/>
        </w:rPr>
        <w:t>onstrained </w:t>
      </w:r>
      <w:r w:rsidRPr="00356771">
        <w:rPr>
          <w:b/>
          <w:bCs/>
          <w:sz w:val="23"/>
          <w:szCs w:val="23"/>
        </w:rPr>
        <w:t>E</w:t>
      </w:r>
      <w:r w:rsidRPr="00356771">
        <w:rPr>
          <w:sz w:val="23"/>
          <w:szCs w:val="23"/>
        </w:rPr>
        <w:t>mployed</w:t>
      </w:r>
      <w:r w:rsidRPr="00356771">
        <w:rPr>
          <w:sz w:val="23"/>
          <w:szCs w:val="23"/>
        </w:rPr>
        <w:t>)</w:t>
      </w:r>
      <w:r w:rsidRPr="00356771">
        <w:rPr>
          <w:rFonts w:ascii="Arial" w:hAnsi="Arial" w:cs="Arial"/>
          <w:color w:val="555555"/>
          <w:sz w:val="23"/>
          <w:szCs w:val="23"/>
          <w:shd w:val="clear" w:color="auto" w:fill="FFFFFF"/>
        </w:rPr>
        <w:t xml:space="preserve"> </w:t>
      </w:r>
      <w:r w:rsidR="00310601" w:rsidRPr="00356771">
        <w:rPr>
          <w:sz w:val="23"/>
          <w:szCs w:val="23"/>
          <w:shd w:val="clear" w:color="auto" w:fill="FFFFFF"/>
        </w:rPr>
        <w:t>states that</w:t>
      </w:r>
      <w:r w:rsidR="00310601" w:rsidRPr="00356771">
        <w:rPr>
          <w:rFonts w:ascii="Arial" w:hAnsi="Arial" w:cs="Arial"/>
          <w:sz w:val="23"/>
          <w:szCs w:val="23"/>
          <w:shd w:val="clear" w:color="auto" w:fill="FFFFFF"/>
        </w:rPr>
        <w:t xml:space="preserve"> </w:t>
      </w:r>
      <w:r w:rsidR="00310601" w:rsidRPr="00356771">
        <w:rPr>
          <w:sz w:val="23"/>
          <w:szCs w:val="23"/>
        </w:rPr>
        <w:t>d</w:t>
      </w:r>
      <w:r w:rsidRPr="00356771">
        <w:rPr>
          <w:sz w:val="23"/>
          <w:szCs w:val="23"/>
        </w:rPr>
        <w:t>espite working hard, 30% of Connecticut households (404,035) have earnings above the federal poverty line but under a basic cost-of-living threshold.</w:t>
      </w:r>
      <w:r w:rsidRPr="00356771">
        <w:rPr>
          <w:rStyle w:val="FootnoteReference"/>
          <w:sz w:val="23"/>
          <w:szCs w:val="23"/>
        </w:rPr>
        <w:footnoteReference w:id="1"/>
      </w:r>
      <w:r w:rsidRPr="00356771">
        <w:rPr>
          <w:sz w:val="23"/>
          <w:szCs w:val="23"/>
        </w:rPr>
        <w:t> </w:t>
      </w:r>
      <w:r w:rsidRPr="00356771">
        <w:rPr>
          <w:sz w:val="23"/>
          <w:szCs w:val="23"/>
        </w:rPr>
        <w:t>These folks could be one rent increase away from calamity.</w:t>
      </w:r>
    </w:p>
    <w:p w14:paraId="5DBACE5C" w14:textId="77777777" w:rsidR="0085146C" w:rsidRPr="00356771" w:rsidRDefault="0085146C" w:rsidP="0013074C">
      <w:pPr>
        <w:pStyle w:val="Header"/>
        <w:tabs>
          <w:tab w:val="clear" w:pos="4320"/>
          <w:tab w:val="clear" w:pos="8640"/>
        </w:tabs>
        <w:ind w:left="630"/>
        <w:jc w:val="both"/>
        <w:rPr>
          <w:sz w:val="23"/>
          <w:szCs w:val="23"/>
        </w:rPr>
      </w:pPr>
    </w:p>
    <w:p w14:paraId="5CC06849" w14:textId="15ACF745" w:rsidR="0085146C" w:rsidRPr="00356771" w:rsidRDefault="00482C03" w:rsidP="0013074C">
      <w:pPr>
        <w:jc w:val="both"/>
        <w:rPr>
          <w:sz w:val="23"/>
          <w:szCs w:val="23"/>
        </w:rPr>
      </w:pPr>
      <w:r w:rsidRPr="00356771">
        <w:rPr>
          <w:sz w:val="23"/>
          <w:szCs w:val="23"/>
        </w:rPr>
        <w:t xml:space="preserve">Our industry has been producing new residential units at recession levels since 2009. </w:t>
      </w:r>
      <w:r w:rsidR="000643CB" w:rsidRPr="00356771">
        <w:rPr>
          <w:sz w:val="23"/>
          <w:szCs w:val="23"/>
        </w:rPr>
        <w:t xml:space="preserve">New residential construction is being produced at </w:t>
      </w:r>
      <w:r w:rsidRPr="00356771">
        <w:rPr>
          <w:sz w:val="23"/>
          <w:szCs w:val="23"/>
        </w:rPr>
        <w:t xml:space="preserve">only a fraction of what is needed to maintain </w:t>
      </w:r>
      <w:r w:rsidR="000643CB" w:rsidRPr="00356771">
        <w:rPr>
          <w:sz w:val="23"/>
          <w:szCs w:val="23"/>
        </w:rPr>
        <w:t>Connecticut’s</w:t>
      </w:r>
      <w:r w:rsidRPr="00356771">
        <w:rPr>
          <w:sz w:val="23"/>
          <w:szCs w:val="23"/>
        </w:rPr>
        <w:t xml:space="preserve"> current </w:t>
      </w:r>
      <w:r w:rsidR="00BB7370" w:rsidRPr="00356771">
        <w:rPr>
          <w:sz w:val="23"/>
          <w:szCs w:val="23"/>
        </w:rPr>
        <w:t xml:space="preserve">housing </w:t>
      </w:r>
      <w:r w:rsidRPr="00356771">
        <w:rPr>
          <w:sz w:val="23"/>
          <w:szCs w:val="23"/>
        </w:rPr>
        <w:t>stock number</w:t>
      </w:r>
      <w:r w:rsidR="000643CB" w:rsidRPr="00356771">
        <w:rPr>
          <w:sz w:val="23"/>
          <w:szCs w:val="23"/>
        </w:rPr>
        <w:t>s.</w:t>
      </w:r>
      <w:r w:rsidR="00622D06" w:rsidRPr="00356771">
        <w:rPr>
          <w:sz w:val="23"/>
          <w:szCs w:val="23"/>
        </w:rPr>
        <w:t xml:space="preserve"> If enacted</w:t>
      </w:r>
      <w:r w:rsidR="000643CB" w:rsidRPr="00356771">
        <w:rPr>
          <w:sz w:val="23"/>
          <w:szCs w:val="23"/>
        </w:rPr>
        <w:t>,</w:t>
      </w:r>
      <w:r w:rsidR="00622D06" w:rsidRPr="00356771">
        <w:rPr>
          <w:sz w:val="23"/>
          <w:szCs w:val="23"/>
        </w:rPr>
        <w:t xml:space="preserve"> </w:t>
      </w:r>
      <w:r w:rsidR="00A606F4" w:rsidRPr="00356771">
        <w:rPr>
          <w:sz w:val="23"/>
          <w:szCs w:val="23"/>
        </w:rPr>
        <w:t>SB 771</w:t>
      </w:r>
      <w:r w:rsidR="00622D06" w:rsidRPr="00356771">
        <w:rPr>
          <w:sz w:val="23"/>
          <w:szCs w:val="23"/>
        </w:rPr>
        <w:t xml:space="preserve"> will exacerbate </w:t>
      </w:r>
      <w:r w:rsidR="000643CB" w:rsidRPr="00356771">
        <w:rPr>
          <w:sz w:val="23"/>
          <w:szCs w:val="23"/>
        </w:rPr>
        <w:t>our affordability problems</w:t>
      </w:r>
      <w:r w:rsidR="00622D06" w:rsidRPr="00356771">
        <w:rPr>
          <w:sz w:val="23"/>
          <w:szCs w:val="23"/>
        </w:rPr>
        <w:t xml:space="preserve"> and only serve to </w:t>
      </w:r>
      <w:r w:rsidR="00356771" w:rsidRPr="00356771">
        <w:rPr>
          <w:sz w:val="23"/>
          <w:szCs w:val="23"/>
        </w:rPr>
        <w:t>bolster these negative housing trends</w:t>
      </w:r>
      <w:r w:rsidR="00622D06" w:rsidRPr="00356771">
        <w:rPr>
          <w:sz w:val="23"/>
          <w:szCs w:val="23"/>
        </w:rPr>
        <w:t xml:space="preserve">. </w:t>
      </w:r>
    </w:p>
    <w:p w14:paraId="5C6D9774" w14:textId="77777777" w:rsidR="0085146C" w:rsidRPr="00356771" w:rsidRDefault="0085146C" w:rsidP="0013074C">
      <w:pPr>
        <w:jc w:val="both"/>
        <w:rPr>
          <w:sz w:val="23"/>
          <w:szCs w:val="23"/>
        </w:rPr>
      </w:pPr>
    </w:p>
    <w:p w14:paraId="450ACC08" w14:textId="15190651" w:rsidR="00065037" w:rsidRDefault="0071122F" w:rsidP="0013074C">
      <w:pPr>
        <w:jc w:val="both"/>
        <w:rPr>
          <w:sz w:val="23"/>
          <w:szCs w:val="23"/>
        </w:rPr>
      </w:pPr>
      <w:r w:rsidRPr="00356771">
        <w:rPr>
          <w:sz w:val="23"/>
          <w:szCs w:val="23"/>
        </w:rPr>
        <w:t xml:space="preserve">Lastly, building codes by definition </w:t>
      </w:r>
      <w:r w:rsidRPr="00356771">
        <w:rPr>
          <w:sz w:val="23"/>
          <w:szCs w:val="23"/>
        </w:rPr>
        <w:t>are sets of regulations governing the design, construction, alteration and maintenance of structures. They specify the minimum requirements to adequately safeguard the health, safety and welfare of </w:t>
      </w:r>
      <w:r w:rsidRPr="00356771">
        <w:rPr>
          <w:bCs/>
          <w:sz w:val="23"/>
          <w:szCs w:val="23"/>
        </w:rPr>
        <w:t>building</w:t>
      </w:r>
      <w:r w:rsidRPr="00356771">
        <w:rPr>
          <w:sz w:val="23"/>
          <w:szCs w:val="23"/>
        </w:rPr>
        <w:t> occupants</w:t>
      </w:r>
      <w:r w:rsidRPr="00356771">
        <w:rPr>
          <w:sz w:val="23"/>
          <w:szCs w:val="23"/>
        </w:rPr>
        <w:t>.</w:t>
      </w:r>
      <w:r w:rsidR="00310601" w:rsidRPr="00356771">
        <w:rPr>
          <w:rStyle w:val="FootnoteReference"/>
          <w:sz w:val="23"/>
          <w:szCs w:val="23"/>
        </w:rPr>
        <w:footnoteReference w:id="2"/>
      </w:r>
      <w:r w:rsidRPr="00356771">
        <w:rPr>
          <w:sz w:val="23"/>
          <w:szCs w:val="23"/>
        </w:rPr>
        <w:t xml:space="preserve"> We would argue that compelling landlords and builders to install electric vehicle charging stations is not an appropriate use of our state codes. Ultimately, </w:t>
      </w:r>
      <w:r w:rsidR="00310601" w:rsidRPr="00356771">
        <w:rPr>
          <w:sz w:val="23"/>
          <w:szCs w:val="23"/>
        </w:rPr>
        <w:t>garages and parking areas can always be retrofitted to include electric stations and it should be up to the homebuyer and landlord if he or she would like to incur the additional cost.</w:t>
      </w:r>
    </w:p>
    <w:p w14:paraId="7C1413F5" w14:textId="77777777" w:rsidR="00356771" w:rsidRPr="00356771" w:rsidRDefault="00356771" w:rsidP="0013074C">
      <w:pPr>
        <w:jc w:val="both"/>
        <w:rPr>
          <w:sz w:val="23"/>
          <w:szCs w:val="23"/>
        </w:rPr>
      </w:pPr>
    </w:p>
    <w:p w14:paraId="5F9246BE" w14:textId="362DC631" w:rsidR="00356771" w:rsidRPr="00356771" w:rsidRDefault="00356771" w:rsidP="0013074C">
      <w:pPr>
        <w:jc w:val="both"/>
        <w:rPr>
          <w:sz w:val="23"/>
          <w:szCs w:val="23"/>
        </w:rPr>
      </w:pPr>
      <w:r w:rsidRPr="00356771">
        <w:rPr>
          <w:sz w:val="23"/>
          <w:szCs w:val="23"/>
        </w:rPr>
        <w:t>Thank you, for the opportunity to submit testimony in opposition to SB 771.</w:t>
      </w:r>
    </w:p>
    <w:sectPr w:rsidR="00356771" w:rsidRPr="00356771" w:rsidSect="0013074C">
      <w:headerReference w:type="default" r:id="rId11"/>
      <w:type w:val="continuous"/>
      <w:pgSz w:w="12240" w:h="15840" w:code="1"/>
      <w:pgMar w:top="1440" w:right="1080" w:bottom="1440" w:left="1080" w:header="360" w:footer="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5D52" w14:textId="77777777" w:rsidR="005F09A3" w:rsidRDefault="005F09A3">
      <w:r>
        <w:separator/>
      </w:r>
    </w:p>
  </w:endnote>
  <w:endnote w:type="continuationSeparator" w:id="0">
    <w:p w14:paraId="0B4D72F7" w14:textId="77777777" w:rsidR="005F09A3" w:rsidRDefault="005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6DE7" w14:textId="77777777" w:rsidR="00E26F3E" w:rsidRDefault="00E26F3E" w:rsidP="00E26F3E">
    <w:pPr>
      <w:pStyle w:val="Footer"/>
      <w:tabs>
        <w:tab w:val="clear" w:pos="8640"/>
      </w:tabs>
      <w:ind w:left="-1080" w:right="-1080"/>
      <w:jc w:val="center"/>
      <w:rPr>
        <w:rFonts w:ascii="Arial" w:hAnsi="Arial" w:cs="Arial"/>
        <w:b/>
        <w:sz w:val="20"/>
        <w:szCs w:val="20"/>
      </w:rPr>
    </w:pPr>
    <w:r>
      <w:rPr>
        <w:rFonts w:ascii="Arial" w:hAnsi="Arial" w:cs="Arial"/>
        <w:b/>
        <w:sz w:val="20"/>
        <w:szCs w:val="20"/>
      </w:rPr>
      <w:t>V</w:t>
    </w:r>
    <w:r w:rsidR="000D0475">
      <w:rPr>
        <w:rFonts w:ascii="Arial" w:hAnsi="Arial" w:cs="Arial"/>
        <w:b/>
        <w:sz w:val="20"/>
        <w:szCs w:val="20"/>
      </w:rPr>
      <w:t xml:space="preserve">ision:  </w:t>
    </w:r>
    <w:r>
      <w:rPr>
        <w:rFonts w:ascii="Arial" w:hAnsi="Arial" w:cs="Arial"/>
        <w:b/>
        <w:sz w:val="20"/>
        <w:szCs w:val="20"/>
      </w:rPr>
      <w:t>“</w:t>
    </w:r>
    <w:r w:rsidRPr="001E0E97">
      <w:rPr>
        <w:rFonts w:ascii="Arial" w:hAnsi="Arial" w:cs="Arial"/>
        <w:b/>
        <w:sz w:val="20"/>
        <w:szCs w:val="20"/>
      </w:rPr>
      <w:t>Build</w:t>
    </w:r>
    <w:r>
      <w:rPr>
        <w:rFonts w:ascii="Arial" w:hAnsi="Arial" w:cs="Arial"/>
        <w:b/>
        <w:sz w:val="20"/>
        <w:szCs w:val="20"/>
      </w:rPr>
      <w:t>ing</w:t>
    </w:r>
    <w:r w:rsidRPr="001E0E97">
      <w:rPr>
        <w:rFonts w:ascii="Arial" w:hAnsi="Arial" w:cs="Arial"/>
        <w:b/>
        <w:sz w:val="20"/>
        <w:szCs w:val="20"/>
      </w:rPr>
      <w:t xml:space="preserve"> C</w:t>
    </w:r>
    <w:r>
      <w:rPr>
        <w:rFonts w:ascii="Arial" w:hAnsi="Arial" w:cs="Arial"/>
        <w:b/>
        <w:sz w:val="20"/>
        <w:szCs w:val="20"/>
      </w:rPr>
      <w:t xml:space="preserve">T’s </w:t>
    </w:r>
    <w:r w:rsidRPr="001E0E97">
      <w:rPr>
        <w:rFonts w:ascii="Arial" w:hAnsi="Arial" w:cs="Arial"/>
        <w:b/>
        <w:sz w:val="20"/>
        <w:szCs w:val="20"/>
      </w:rPr>
      <w:t>Economy</w:t>
    </w:r>
    <w:r>
      <w:rPr>
        <w:rFonts w:ascii="Arial" w:hAnsi="Arial" w:cs="Arial"/>
        <w:b/>
        <w:sz w:val="20"/>
        <w:szCs w:val="20"/>
      </w:rPr>
      <w:t>, Communities and Better Lives One Home at a Time”</w:t>
    </w:r>
  </w:p>
  <w:p w14:paraId="52D9F688" w14:textId="77777777" w:rsidR="00133A6E" w:rsidRPr="00E26F3E" w:rsidRDefault="00E26F3E" w:rsidP="00E26F3E">
    <w:pPr>
      <w:pStyle w:val="Footer"/>
      <w:tabs>
        <w:tab w:val="clear" w:pos="8640"/>
      </w:tabs>
      <w:ind w:left="-1080" w:right="-1080"/>
      <w:jc w:val="center"/>
      <w:rPr>
        <w:rFonts w:ascii="Arial" w:hAnsi="Arial" w:cs="Arial"/>
        <w:b/>
        <w:bCs/>
        <w:sz w:val="20"/>
      </w:rPr>
    </w:pPr>
    <w:r>
      <w:rPr>
        <w:rFonts w:ascii="Arial" w:hAnsi="Arial" w:cs="Arial"/>
        <w:b/>
        <w:sz w:val="20"/>
        <w:szCs w:val="20"/>
      </w:rPr>
      <w:t>Mission:  “Using Effective Advocacy and New Knowledge to Solve Our Member’s Problems”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0A89" w14:textId="77777777" w:rsidR="005F09A3" w:rsidRDefault="005F09A3">
      <w:r>
        <w:separator/>
      </w:r>
    </w:p>
  </w:footnote>
  <w:footnote w:type="continuationSeparator" w:id="0">
    <w:p w14:paraId="66A75C2C" w14:textId="77777777" w:rsidR="005F09A3" w:rsidRDefault="005F09A3">
      <w:r>
        <w:continuationSeparator/>
      </w:r>
    </w:p>
  </w:footnote>
  <w:footnote w:id="1">
    <w:p w14:paraId="178C1E2A" w14:textId="1410B32D" w:rsidR="00A606F4" w:rsidRDefault="00A606F4">
      <w:pPr>
        <w:pStyle w:val="FootnoteText"/>
      </w:pPr>
      <w:r>
        <w:rPr>
          <w:rStyle w:val="FootnoteReference"/>
        </w:rPr>
        <w:footnoteRef/>
      </w:r>
      <w:r>
        <w:t xml:space="preserve"> </w:t>
      </w:r>
      <w:r w:rsidRPr="00A606F4">
        <w:t>http://www.uwsect.org/updated-united-way-alice-report-released</w:t>
      </w:r>
    </w:p>
  </w:footnote>
  <w:footnote w:id="2">
    <w:p w14:paraId="46CE239F" w14:textId="4A517FED" w:rsidR="00310601" w:rsidRDefault="00310601">
      <w:pPr>
        <w:pStyle w:val="FootnoteText"/>
      </w:pPr>
      <w:r>
        <w:rPr>
          <w:rStyle w:val="FootnoteReference"/>
        </w:rPr>
        <w:footnoteRef/>
      </w:r>
      <w:r>
        <w:t xml:space="preserve"> </w:t>
      </w:r>
      <w:r w:rsidRPr="00310601">
        <w:t>https://www.fema.gov/building-codes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2976" w14:textId="77777777" w:rsidR="00D161B6" w:rsidRDefault="00AE7162" w:rsidP="00833B01">
    <w:pPr>
      <w:pStyle w:val="Header"/>
      <w:jc w:val="center"/>
      <w:rPr>
        <w:sz w:val="20"/>
        <w:szCs w:val="20"/>
      </w:rPr>
    </w:pPr>
    <w:r>
      <w:rPr>
        <w:sz w:val="20"/>
        <w:szCs w:val="20"/>
      </w:rPr>
      <w:t>Testimony of the Home Builders &amp; Remodelers Association of Connecticut, Inc.</w:t>
    </w:r>
  </w:p>
  <w:p w14:paraId="3717786C" w14:textId="0B8BA715" w:rsidR="00AE7162" w:rsidRDefault="009508B1" w:rsidP="00833B01">
    <w:pPr>
      <w:pStyle w:val="Header"/>
      <w:jc w:val="center"/>
      <w:rPr>
        <w:sz w:val="20"/>
        <w:szCs w:val="20"/>
      </w:rPr>
    </w:pPr>
    <w:r>
      <w:rPr>
        <w:sz w:val="20"/>
        <w:szCs w:val="20"/>
      </w:rPr>
      <w:t xml:space="preserve">February </w:t>
    </w:r>
    <w:r w:rsidR="00833B01">
      <w:rPr>
        <w:sz w:val="20"/>
        <w:szCs w:val="20"/>
      </w:rPr>
      <w:t>4</w:t>
    </w:r>
    <w:r>
      <w:rPr>
        <w:sz w:val="20"/>
        <w:szCs w:val="20"/>
      </w:rPr>
      <w:t>, 201</w:t>
    </w:r>
    <w:r w:rsidR="00833B01">
      <w:rPr>
        <w:sz w:val="20"/>
        <w:szCs w:val="20"/>
      </w:rPr>
      <w:t>9</w:t>
    </w:r>
  </w:p>
  <w:p w14:paraId="1A7397EF" w14:textId="77777777" w:rsidR="008F1B34" w:rsidRDefault="008F1B34" w:rsidP="00833B01">
    <w:pPr>
      <w:pStyle w:val="Footer"/>
      <w:jc w:val="center"/>
      <w:rPr>
        <w:rStyle w:val="PageNumber"/>
        <w:sz w:val="20"/>
        <w:szCs w:val="20"/>
      </w:rPr>
    </w:pPr>
    <w:r w:rsidRPr="008F1B34">
      <w:rPr>
        <w:sz w:val="20"/>
        <w:szCs w:val="20"/>
      </w:rPr>
      <w:t xml:space="preserve">Page </w:t>
    </w:r>
    <w:r w:rsidRPr="008F1B34">
      <w:rPr>
        <w:rStyle w:val="PageNumber"/>
        <w:sz w:val="20"/>
        <w:szCs w:val="20"/>
      </w:rPr>
      <w:fldChar w:fldCharType="begin"/>
    </w:r>
    <w:r w:rsidRPr="008F1B34">
      <w:rPr>
        <w:rStyle w:val="PageNumber"/>
        <w:sz w:val="20"/>
        <w:szCs w:val="20"/>
      </w:rPr>
      <w:instrText xml:space="preserve"> PAGE </w:instrText>
    </w:r>
    <w:r w:rsidRPr="008F1B34">
      <w:rPr>
        <w:rStyle w:val="PageNumber"/>
        <w:sz w:val="20"/>
        <w:szCs w:val="20"/>
      </w:rPr>
      <w:fldChar w:fldCharType="separate"/>
    </w:r>
    <w:r w:rsidR="006C4E1A">
      <w:rPr>
        <w:rStyle w:val="PageNumber"/>
        <w:noProof/>
        <w:sz w:val="20"/>
        <w:szCs w:val="20"/>
      </w:rPr>
      <w:t>2</w:t>
    </w:r>
    <w:r w:rsidRPr="008F1B34">
      <w:rPr>
        <w:rStyle w:val="PageNumber"/>
        <w:sz w:val="20"/>
        <w:szCs w:val="20"/>
      </w:rPr>
      <w:fldChar w:fldCharType="end"/>
    </w:r>
  </w:p>
  <w:p w14:paraId="5F98775A" w14:textId="77777777" w:rsidR="00C41F25" w:rsidRPr="008F1B34" w:rsidRDefault="00C41F25" w:rsidP="008F1B34">
    <w:pPr>
      <w:pStyle w:val="Footer"/>
      <w:rPr>
        <w:b/>
        <w:sz w:val="20"/>
        <w:szCs w:val="20"/>
        <w:u w:val="double"/>
      </w:rPr>
    </w:pPr>
  </w:p>
  <w:p w14:paraId="77279521" w14:textId="77777777" w:rsidR="00AE7162" w:rsidRPr="002D328C" w:rsidRDefault="00AE71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8C4"/>
    <w:multiLevelType w:val="hybridMultilevel"/>
    <w:tmpl w:val="5F04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F7BAF"/>
    <w:multiLevelType w:val="hybridMultilevel"/>
    <w:tmpl w:val="7E9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85240"/>
    <w:multiLevelType w:val="hybridMultilevel"/>
    <w:tmpl w:val="B060D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B25F2"/>
    <w:multiLevelType w:val="hybridMultilevel"/>
    <w:tmpl w:val="E14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30F6B"/>
    <w:multiLevelType w:val="hybridMultilevel"/>
    <w:tmpl w:val="500C4ABE"/>
    <w:lvl w:ilvl="0" w:tplc="04090001">
      <w:start w:val="1"/>
      <w:numFmt w:val="bullet"/>
      <w:lvlText w:val=""/>
      <w:lvlJc w:val="left"/>
      <w:pPr>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6520887"/>
    <w:multiLevelType w:val="hybridMultilevel"/>
    <w:tmpl w:val="B4BC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D0"/>
    <w:rsid w:val="000371D5"/>
    <w:rsid w:val="000519CD"/>
    <w:rsid w:val="000643CB"/>
    <w:rsid w:val="00065037"/>
    <w:rsid w:val="00080B56"/>
    <w:rsid w:val="00096C42"/>
    <w:rsid w:val="000A5884"/>
    <w:rsid w:val="000B13A9"/>
    <w:rsid w:val="000B1991"/>
    <w:rsid w:val="000B326E"/>
    <w:rsid w:val="000C5079"/>
    <w:rsid w:val="000D0475"/>
    <w:rsid w:val="000E5A0E"/>
    <w:rsid w:val="000F1CC6"/>
    <w:rsid w:val="000F535A"/>
    <w:rsid w:val="000F56AA"/>
    <w:rsid w:val="00105647"/>
    <w:rsid w:val="00116901"/>
    <w:rsid w:val="00121B98"/>
    <w:rsid w:val="001239C0"/>
    <w:rsid w:val="0013074C"/>
    <w:rsid w:val="00133A6E"/>
    <w:rsid w:val="00136B2C"/>
    <w:rsid w:val="00154C70"/>
    <w:rsid w:val="0015666B"/>
    <w:rsid w:val="00163411"/>
    <w:rsid w:val="00172117"/>
    <w:rsid w:val="001757FF"/>
    <w:rsid w:val="00190E50"/>
    <w:rsid w:val="00190F0E"/>
    <w:rsid w:val="00192EE7"/>
    <w:rsid w:val="00196B7B"/>
    <w:rsid w:val="001A6C64"/>
    <w:rsid w:val="001B5EC6"/>
    <w:rsid w:val="001D53F0"/>
    <w:rsid w:val="001E0E97"/>
    <w:rsid w:val="001E3BBA"/>
    <w:rsid w:val="001E6345"/>
    <w:rsid w:val="001F34C8"/>
    <w:rsid w:val="0020612A"/>
    <w:rsid w:val="00221A1A"/>
    <w:rsid w:val="0023048C"/>
    <w:rsid w:val="00231C68"/>
    <w:rsid w:val="0023250E"/>
    <w:rsid w:val="00233CA7"/>
    <w:rsid w:val="002455F6"/>
    <w:rsid w:val="00245E2E"/>
    <w:rsid w:val="00261BA9"/>
    <w:rsid w:val="00261E79"/>
    <w:rsid w:val="00264A2F"/>
    <w:rsid w:val="0026572E"/>
    <w:rsid w:val="00267923"/>
    <w:rsid w:val="00273A4C"/>
    <w:rsid w:val="002950E9"/>
    <w:rsid w:val="002B5213"/>
    <w:rsid w:val="002C41AF"/>
    <w:rsid w:val="002D12F5"/>
    <w:rsid w:val="002D328C"/>
    <w:rsid w:val="00301981"/>
    <w:rsid w:val="003021D3"/>
    <w:rsid w:val="00302A10"/>
    <w:rsid w:val="00310601"/>
    <w:rsid w:val="003116A2"/>
    <w:rsid w:val="00313BE0"/>
    <w:rsid w:val="00315F53"/>
    <w:rsid w:val="0032000D"/>
    <w:rsid w:val="003274E9"/>
    <w:rsid w:val="0035382B"/>
    <w:rsid w:val="00356771"/>
    <w:rsid w:val="00365A37"/>
    <w:rsid w:val="0037097C"/>
    <w:rsid w:val="00372188"/>
    <w:rsid w:val="00375DF5"/>
    <w:rsid w:val="00376DCA"/>
    <w:rsid w:val="00383FCC"/>
    <w:rsid w:val="0039237D"/>
    <w:rsid w:val="0039785A"/>
    <w:rsid w:val="003B0573"/>
    <w:rsid w:val="003B64CC"/>
    <w:rsid w:val="00406265"/>
    <w:rsid w:val="0041630A"/>
    <w:rsid w:val="00433E83"/>
    <w:rsid w:val="00434AA1"/>
    <w:rsid w:val="004353F3"/>
    <w:rsid w:val="00442FD1"/>
    <w:rsid w:val="0045079E"/>
    <w:rsid w:val="004509DA"/>
    <w:rsid w:val="004615E5"/>
    <w:rsid w:val="00467289"/>
    <w:rsid w:val="00482C03"/>
    <w:rsid w:val="00483963"/>
    <w:rsid w:val="0049188C"/>
    <w:rsid w:val="00496673"/>
    <w:rsid w:val="004A1B98"/>
    <w:rsid w:val="004A46A6"/>
    <w:rsid w:val="004B42B1"/>
    <w:rsid w:val="004C199C"/>
    <w:rsid w:val="004C1B3F"/>
    <w:rsid w:val="004D12AD"/>
    <w:rsid w:val="004D3A89"/>
    <w:rsid w:val="004E1864"/>
    <w:rsid w:val="00521B0A"/>
    <w:rsid w:val="005230DF"/>
    <w:rsid w:val="0053106A"/>
    <w:rsid w:val="0055243A"/>
    <w:rsid w:val="00562BAB"/>
    <w:rsid w:val="0056787D"/>
    <w:rsid w:val="00576A2A"/>
    <w:rsid w:val="005806DD"/>
    <w:rsid w:val="00586E80"/>
    <w:rsid w:val="005969C4"/>
    <w:rsid w:val="005B15F5"/>
    <w:rsid w:val="005B17D4"/>
    <w:rsid w:val="005B58FE"/>
    <w:rsid w:val="005D182F"/>
    <w:rsid w:val="005E4DF6"/>
    <w:rsid w:val="005F09A3"/>
    <w:rsid w:val="005F5B97"/>
    <w:rsid w:val="00602D06"/>
    <w:rsid w:val="00602F5A"/>
    <w:rsid w:val="00605646"/>
    <w:rsid w:val="006072D4"/>
    <w:rsid w:val="00612BBD"/>
    <w:rsid w:val="00617E66"/>
    <w:rsid w:val="00622D06"/>
    <w:rsid w:val="006304CA"/>
    <w:rsid w:val="00637762"/>
    <w:rsid w:val="006438EC"/>
    <w:rsid w:val="006474A3"/>
    <w:rsid w:val="00654D97"/>
    <w:rsid w:val="0067145B"/>
    <w:rsid w:val="00671C7D"/>
    <w:rsid w:val="00680786"/>
    <w:rsid w:val="006C012C"/>
    <w:rsid w:val="006C3200"/>
    <w:rsid w:val="006C4E1A"/>
    <w:rsid w:val="006D6A44"/>
    <w:rsid w:val="006E2A14"/>
    <w:rsid w:val="006E2F15"/>
    <w:rsid w:val="006E7266"/>
    <w:rsid w:val="0070180F"/>
    <w:rsid w:val="00701AD0"/>
    <w:rsid w:val="00703B15"/>
    <w:rsid w:val="00703CDA"/>
    <w:rsid w:val="00705943"/>
    <w:rsid w:val="0071122F"/>
    <w:rsid w:val="00716DA2"/>
    <w:rsid w:val="00737B9E"/>
    <w:rsid w:val="00760843"/>
    <w:rsid w:val="00767020"/>
    <w:rsid w:val="00777B85"/>
    <w:rsid w:val="0078766A"/>
    <w:rsid w:val="00797B0F"/>
    <w:rsid w:val="007D5FD6"/>
    <w:rsid w:val="007E5563"/>
    <w:rsid w:val="007E57D7"/>
    <w:rsid w:val="007F1583"/>
    <w:rsid w:val="00820158"/>
    <w:rsid w:val="0082720A"/>
    <w:rsid w:val="00833B01"/>
    <w:rsid w:val="00846D6A"/>
    <w:rsid w:val="008513D0"/>
    <w:rsid w:val="0085146C"/>
    <w:rsid w:val="008534CF"/>
    <w:rsid w:val="00863338"/>
    <w:rsid w:val="00870DC8"/>
    <w:rsid w:val="00886143"/>
    <w:rsid w:val="0089073F"/>
    <w:rsid w:val="008C2199"/>
    <w:rsid w:val="008D6AA3"/>
    <w:rsid w:val="008E6638"/>
    <w:rsid w:val="008F1B34"/>
    <w:rsid w:val="0092073F"/>
    <w:rsid w:val="009248B8"/>
    <w:rsid w:val="0094747D"/>
    <w:rsid w:val="009508B1"/>
    <w:rsid w:val="00953A8D"/>
    <w:rsid w:val="0095484F"/>
    <w:rsid w:val="00972393"/>
    <w:rsid w:val="00984137"/>
    <w:rsid w:val="0098733B"/>
    <w:rsid w:val="009A779F"/>
    <w:rsid w:val="009B4876"/>
    <w:rsid w:val="009C19EF"/>
    <w:rsid w:val="009C330F"/>
    <w:rsid w:val="009C54C9"/>
    <w:rsid w:val="009E561B"/>
    <w:rsid w:val="009F1F42"/>
    <w:rsid w:val="00A07500"/>
    <w:rsid w:val="00A27B5F"/>
    <w:rsid w:val="00A27CE2"/>
    <w:rsid w:val="00A3308A"/>
    <w:rsid w:val="00A5267A"/>
    <w:rsid w:val="00A606F4"/>
    <w:rsid w:val="00A65380"/>
    <w:rsid w:val="00A74874"/>
    <w:rsid w:val="00A80444"/>
    <w:rsid w:val="00A95002"/>
    <w:rsid w:val="00A95EF5"/>
    <w:rsid w:val="00A96C5D"/>
    <w:rsid w:val="00AA284F"/>
    <w:rsid w:val="00AC40AB"/>
    <w:rsid w:val="00AC65F0"/>
    <w:rsid w:val="00AD4C39"/>
    <w:rsid w:val="00AE6270"/>
    <w:rsid w:val="00AE7162"/>
    <w:rsid w:val="00B016F2"/>
    <w:rsid w:val="00B04BFB"/>
    <w:rsid w:val="00B054D0"/>
    <w:rsid w:val="00B12047"/>
    <w:rsid w:val="00B30E0E"/>
    <w:rsid w:val="00B31DAB"/>
    <w:rsid w:val="00B37589"/>
    <w:rsid w:val="00B37943"/>
    <w:rsid w:val="00B52D7A"/>
    <w:rsid w:val="00B55CF0"/>
    <w:rsid w:val="00B63209"/>
    <w:rsid w:val="00B76AF2"/>
    <w:rsid w:val="00B85A71"/>
    <w:rsid w:val="00B90FEC"/>
    <w:rsid w:val="00B93475"/>
    <w:rsid w:val="00BA57F7"/>
    <w:rsid w:val="00BB29E4"/>
    <w:rsid w:val="00BB4AB9"/>
    <w:rsid w:val="00BB7370"/>
    <w:rsid w:val="00BD2054"/>
    <w:rsid w:val="00C00549"/>
    <w:rsid w:val="00C00FF5"/>
    <w:rsid w:val="00C01D10"/>
    <w:rsid w:val="00C054D7"/>
    <w:rsid w:val="00C10BF6"/>
    <w:rsid w:val="00C125A1"/>
    <w:rsid w:val="00C245B8"/>
    <w:rsid w:val="00C265D2"/>
    <w:rsid w:val="00C26B54"/>
    <w:rsid w:val="00C31E6E"/>
    <w:rsid w:val="00C34D92"/>
    <w:rsid w:val="00C41F25"/>
    <w:rsid w:val="00C45EAC"/>
    <w:rsid w:val="00C57CF6"/>
    <w:rsid w:val="00C60872"/>
    <w:rsid w:val="00C73604"/>
    <w:rsid w:val="00C80D44"/>
    <w:rsid w:val="00C82A72"/>
    <w:rsid w:val="00C8377A"/>
    <w:rsid w:val="00CA5921"/>
    <w:rsid w:val="00CA7DBA"/>
    <w:rsid w:val="00CC16B2"/>
    <w:rsid w:val="00CC4C02"/>
    <w:rsid w:val="00CE1D9B"/>
    <w:rsid w:val="00CE5126"/>
    <w:rsid w:val="00CE645C"/>
    <w:rsid w:val="00D00D99"/>
    <w:rsid w:val="00D035FA"/>
    <w:rsid w:val="00D07162"/>
    <w:rsid w:val="00D15F51"/>
    <w:rsid w:val="00D161B6"/>
    <w:rsid w:val="00D16E5E"/>
    <w:rsid w:val="00D171DE"/>
    <w:rsid w:val="00D2664E"/>
    <w:rsid w:val="00D35A88"/>
    <w:rsid w:val="00D51EAD"/>
    <w:rsid w:val="00D55A67"/>
    <w:rsid w:val="00D76FE9"/>
    <w:rsid w:val="00D845EA"/>
    <w:rsid w:val="00D957BF"/>
    <w:rsid w:val="00D97805"/>
    <w:rsid w:val="00D97F4E"/>
    <w:rsid w:val="00DB4F30"/>
    <w:rsid w:val="00DB551F"/>
    <w:rsid w:val="00DD371A"/>
    <w:rsid w:val="00DD4FC7"/>
    <w:rsid w:val="00DE1B0D"/>
    <w:rsid w:val="00E12558"/>
    <w:rsid w:val="00E26F3E"/>
    <w:rsid w:val="00E31024"/>
    <w:rsid w:val="00E32AED"/>
    <w:rsid w:val="00E42E23"/>
    <w:rsid w:val="00E82BB2"/>
    <w:rsid w:val="00E9324F"/>
    <w:rsid w:val="00EA54A6"/>
    <w:rsid w:val="00EB45CE"/>
    <w:rsid w:val="00EC04FF"/>
    <w:rsid w:val="00EC1A27"/>
    <w:rsid w:val="00EC399F"/>
    <w:rsid w:val="00EC5407"/>
    <w:rsid w:val="00EC7BA3"/>
    <w:rsid w:val="00ED4B8C"/>
    <w:rsid w:val="00EE0AA6"/>
    <w:rsid w:val="00EF43E8"/>
    <w:rsid w:val="00F10EAC"/>
    <w:rsid w:val="00F12739"/>
    <w:rsid w:val="00F13F9F"/>
    <w:rsid w:val="00F203B1"/>
    <w:rsid w:val="00F338F7"/>
    <w:rsid w:val="00F40981"/>
    <w:rsid w:val="00F511C7"/>
    <w:rsid w:val="00F57813"/>
    <w:rsid w:val="00F61408"/>
    <w:rsid w:val="00F76FD1"/>
    <w:rsid w:val="00FA408C"/>
    <w:rsid w:val="00FA7663"/>
    <w:rsid w:val="00FB3A84"/>
    <w:rsid w:val="00FF257D"/>
    <w:rsid w:val="00FF6034"/>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5740A"/>
  <w15:docId w15:val="{9C756741-0ED6-4818-ABB5-348EE853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E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EAC"/>
    <w:pPr>
      <w:tabs>
        <w:tab w:val="center" w:pos="4320"/>
        <w:tab w:val="right" w:pos="8640"/>
      </w:tabs>
    </w:pPr>
  </w:style>
  <w:style w:type="paragraph" w:styleId="Footer">
    <w:name w:val="footer"/>
    <w:basedOn w:val="Normal"/>
    <w:link w:val="FooterChar"/>
    <w:rsid w:val="00C45EAC"/>
    <w:pPr>
      <w:tabs>
        <w:tab w:val="center" w:pos="4320"/>
        <w:tab w:val="right" w:pos="8640"/>
      </w:tabs>
    </w:pPr>
  </w:style>
  <w:style w:type="paragraph" w:styleId="Caption">
    <w:name w:val="caption"/>
    <w:basedOn w:val="Normal"/>
    <w:next w:val="Normal"/>
    <w:qFormat/>
    <w:rsid w:val="00C45EAC"/>
    <w:pPr>
      <w:ind w:left="-360" w:right="-360"/>
    </w:pPr>
    <w:rPr>
      <w:rFonts w:ascii="Arial" w:hAnsi="Arial" w:cs="Arial"/>
      <w:b/>
      <w:bCs/>
      <w:sz w:val="22"/>
    </w:rPr>
  </w:style>
  <w:style w:type="character" w:styleId="Hyperlink">
    <w:name w:val="Hyperlink"/>
    <w:basedOn w:val="DefaultParagraphFont"/>
    <w:rsid w:val="00C45EAC"/>
    <w:rPr>
      <w:color w:val="0000FF"/>
      <w:u w:val="single"/>
    </w:rPr>
  </w:style>
  <w:style w:type="character" w:styleId="FollowedHyperlink">
    <w:name w:val="FollowedHyperlink"/>
    <w:basedOn w:val="DefaultParagraphFont"/>
    <w:rsid w:val="00C45EAC"/>
    <w:rPr>
      <w:color w:val="800080"/>
      <w:u w:val="single"/>
    </w:rPr>
  </w:style>
  <w:style w:type="paragraph" w:styleId="BlockText">
    <w:name w:val="Block Text"/>
    <w:basedOn w:val="Normal"/>
    <w:rsid w:val="00C45EAC"/>
    <w:pPr>
      <w:ind w:left="180" w:right="-722"/>
      <w:jc w:val="center"/>
    </w:pPr>
    <w:rPr>
      <w:b/>
      <w:bCs/>
      <w:sz w:val="28"/>
    </w:rPr>
  </w:style>
  <w:style w:type="paragraph" w:styleId="BodyText">
    <w:name w:val="Body Text"/>
    <w:basedOn w:val="Normal"/>
    <w:rsid w:val="00C45EAC"/>
    <w:pPr>
      <w:ind w:right="-4"/>
      <w:jc w:val="center"/>
    </w:pPr>
    <w:rPr>
      <w:rFonts w:ascii="Arial" w:hAnsi="Arial" w:cs="Arial"/>
      <w:b/>
      <w:bCs/>
      <w:sz w:val="22"/>
    </w:rPr>
  </w:style>
  <w:style w:type="character" w:styleId="PageNumber">
    <w:name w:val="page number"/>
    <w:basedOn w:val="DefaultParagraphFont"/>
    <w:rsid w:val="0055243A"/>
  </w:style>
  <w:style w:type="paragraph" w:styleId="BalloonText">
    <w:name w:val="Balloon Text"/>
    <w:basedOn w:val="Normal"/>
    <w:link w:val="BalloonTextChar"/>
    <w:rsid w:val="00CE645C"/>
    <w:rPr>
      <w:rFonts w:ascii="Tahoma" w:hAnsi="Tahoma" w:cs="Tahoma"/>
      <w:sz w:val="16"/>
      <w:szCs w:val="16"/>
    </w:rPr>
  </w:style>
  <w:style w:type="character" w:customStyle="1" w:styleId="BalloonTextChar">
    <w:name w:val="Balloon Text Char"/>
    <w:basedOn w:val="DefaultParagraphFont"/>
    <w:link w:val="BalloonText"/>
    <w:rsid w:val="00CE645C"/>
    <w:rPr>
      <w:rFonts w:ascii="Tahoma" w:hAnsi="Tahoma" w:cs="Tahoma"/>
      <w:sz w:val="16"/>
      <w:szCs w:val="16"/>
    </w:rPr>
  </w:style>
  <w:style w:type="paragraph" w:styleId="FootnoteText">
    <w:name w:val="footnote text"/>
    <w:basedOn w:val="Normal"/>
    <w:link w:val="FootnoteTextChar"/>
    <w:semiHidden/>
    <w:rsid w:val="0094747D"/>
    <w:rPr>
      <w:sz w:val="20"/>
      <w:szCs w:val="20"/>
    </w:rPr>
  </w:style>
  <w:style w:type="character" w:styleId="FootnoteReference">
    <w:name w:val="footnote reference"/>
    <w:basedOn w:val="DefaultParagraphFont"/>
    <w:semiHidden/>
    <w:rsid w:val="0094747D"/>
    <w:rPr>
      <w:vertAlign w:val="superscript"/>
    </w:rPr>
  </w:style>
  <w:style w:type="paragraph" w:styleId="BodyTextIndent">
    <w:name w:val="Body Text Indent"/>
    <w:basedOn w:val="Normal"/>
    <w:link w:val="BodyTextIndentChar"/>
    <w:rsid w:val="00116901"/>
    <w:pPr>
      <w:spacing w:after="120"/>
      <w:ind w:left="360"/>
    </w:pPr>
  </w:style>
  <w:style w:type="character" w:customStyle="1" w:styleId="BodyTextIndentChar">
    <w:name w:val="Body Text Indent Char"/>
    <w:basedOn w:val="DefaultParagraphFont"/>
    <w:link w:val="BodyTextIndent"/>
    <w:rsid w:val="00116901"/>
    <w:rPr>
      <w:sz w:val="24"/>
      <w:szCs w:val="24"/>
    </w:rPr>
  </w:style>
  <w:style w:type="character" w:customStyle="1" w:styleId="HeaderChar">
    <w:name w:val="Header Char"/>
    <w:basedOn w:val="DefaultParagraphFont"/>
    <w:link w:val="Header"/>
    <w:uiPriority w:val="99"/>
    <w:rsid w:val="00A95002"/>
    <w:rPr>
      <w:sz w:val="24"/>
      <w:szCs w:val="24"/>
    </w:rPr>
  </w:style>
  <w:style w:type="character" w:customStyle="1" w:styleId="FootnoteTextChar">
    <w:name w:val="Footnote Text Char"/>
    <w:basedOn w:val="DefaultParagraphFont"/>
    <w:link w:val="FootnoteText"/>
    <w:semiHidden/>
    <w:rsid w:val="00B76AF2"/>
  </w:style>
  <w:style w:type="character" w:customStyle="1" w:styleId="FooterChar">
    <w:name w:val="Footer Char"/>
    <w:basedOn w:val="DefaultParagraphFont"/>
    <w:link w:val="Footer"/>
    <w:rsid w:val="00E26F3E"/>
    <w:rPr>
      <w:sz w:val="24"/>
      <w:szCs w:val="24"/>
    </w:rPr>
  </w:style>
  <w:style w:type="paragraph" w:styleId="NormalWeb">
    <w:name w:val="Normal (Web)"/>
    <w:basedOn w:val="Normal"/>
    <w:uiPriority w:val="99"/>
    <w:unhideWhenUsed/>
    <w:rsid w:val="00D171DE"/>
    <w:pPr>
      <w:spacing w:before="100" w:beforeAutospacing="1" w:after="100" w:afterAutospacing="1"/>
    </w:pPr>
  </w:style>
  <w:style w:type="character" w:styleId="LineNumber">
    <w:name w:val="line number"/>
    <w:basedOn w:val="DefaultParagraphFont"/>
    <w:semiHidden/>
    <w:unhideWhenUsed/>
    <w:rsid w:val="0052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3115">
      <w:bodyDiv w:val="1"/>
      <w:marLeft w:val="0"/>
      <w:marRight w:val="0"/>
      <w:marTop w:val="0"/>
      <w:marBottom w:val="0"/>
      <w:divBdr>
        <w:top w:val="none" w:sz="0" w:space="0" w:color="auto"/>
        <w:left w:val="none" w:sz="0" w:space="0" w:color="auto"/>
        <w:bottom w:val="none" w:sz="0" w:space="0" w:color="auto"/>
        <w:right w:val="none" w:sz="0" w:space="0" w:color="auto"/>
      </w:divBdr>
    </w:div>
    <w:div w:id="13410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b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7EB6-D31B-40BD-A42B-D1171D7D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HBA of CT</Company>
  <LinksUpToDate>false</LinksUpToDate>
  <CharactersWithSpaces>3234</CharactersWithSpaces>
  <SharedDoc>false</SharedDoc>
  <HLinks>
    <vt:vector size="6" baseType="variant">
      <vt:variant>
        <vt:i4>6160397</vt:i4>
      </vt:variant>
      <vt:variant>
        <vt:i4>0</vt:i4>
      </vt:variant>
      <vt:variant>
        <vt:i4>0</vt:i4>
      </vt:variant>
      <vt:variant>
        <vt:i4>5</vt:i4>
      </vt:variant>
      <vt:variant>
        <vt:lpwstr>http://www.hbact.org/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Ethier</dc:creator>
  <cp:keywords/>
  <cp:lastModifiedBy>Jim Perras</cp:lastModifiedBy>
  <cp:revision>3</cp:revision>
  <cp:lastPrinted>2017-02-14T22:08:00Z</cp:lastPrinted>
  <dcterms:created xsi:type="dcterms:W3CDTF">2019-02-14T03:32:00Z</dcterms:created>
  <dcterms:modified xsi:type="dcterms:W3CDTF">2019-02-14T04:15:00Z</dcterms:modified>
</cp:coreProperties>
</file>